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4737" w:type="dxa"/>
        <w:tblInd w:w="10" w:type="dxa"/>
        <w:tblLook w:val="04A0" w:firstRow="1" w:lastRow="0" w:firstColumn="1" w:lastColumn="0" w:noHBand="0" w:noVBand="1"/>
      </w:tblPr>
      <w:tblGrid>
        <w:gridCol w:w="584"/>
        <w:gridCol w:w="2404"/>
        <w:gridCol w:w="4232"/>
        <w:gridCol w:w="3974"/>
        <w:gridCol w:w="3543"/>
      </w:tblGrid>
      <w:tr w:rsidR="00034C58" w:rsidRPr="00F12E77" w:rsidTr="00342D59">
        <w:tc>
          <w:tcPr>
            <w:tcW w:w="14737" w:type="dxa"/>
            <w:gridSpan w:val="5"/>
            <w:tcBorders>
              <w:top w:val="nil"/>
              <w:left w:val="nil"/>
              <w:bottom w:val="single" w:sz="4" w:space="0" w:color="auto"/>
              <w:right w:val="nil"/>
            </w:tcBorders>
            <w:vAlign w:val="center"/>
          </w:tcPr>
          <w:p w:rsidR="00034C58" w:rsidRPr="00F12E77" w:rsidRDefault="00034C58" w:rsidP="003011C7">
            <w:pPr>
              <w:ind w:firstLine="34"/>
              <w:contextualSpacing/>
              <w:jc w:val="center"/>
              <w:rPr>
                <w:rFonts w:ascii="Times New Roman" w:hAnsi="Times New Roman" w:cs="Times New Roman"/>
                <w:b/>
                <w:bCs/>
                <w:sz w:val="24"/>
                <w:szCs w:val="24"/>
                <w:lang w:val="kk-KZ" w:eastAsia="ru-RU"/>
              </w:rPr>
            </w:pPr>
            <w:r w:rsidRPr="00F12E77">
              <w:rPr>
                <w:rFonts w:ascii="Times New Roman" w:hAnsi="Times New Roman" w:cs="Times New Roman"/>
                <w:b/>
                <w:bCs/>
                <w:sz w:val="24"/>
                <w:szCs w:val="24"/>
                <w:lang w:val="kk-KZ" w:eastAsia="ru-RU"/>
              </w:rPr>
              <w:t>Сравнительная таблица к проекту Указа Президента Республики Казахстан «О внесении изменений и дополнений в Указ Президента Республики Казахстан от 18 июня 2014 года № 841 «О Концепции дальнейшей модернизации пенсионной системы Республики Казахстан до 2030 года»</w:t>
            </w:r>
          </w:p>
          <w:p w:rsidR="00603948" w:rsidRPr="00F12E77" w:rsidRDefault="00603948" w:rsidP="00957026">
            <w:pPr>
              <w:ind w:firstLine="34"/>
              <w:contextualSpacing/>
              <w:jc w:val="both"/>
              <w:rPr>
                <w:rFonts w:ascii="Times New Roman" w:hAnsi="Times New Roman" w:cs="Times New Roman"/>
                <w:b/>
                <w:bCs/>
                <w:sz w:val="24"/>
                <w:szCs w:val="24"/>
                <w:lang w:val="kk-KZ" w:eastAsia="ru-RU"/>
              </w:rPr>
            </w:pPr>
          </w:p>
        </w:tc>
      </w:tr>
      <w:tr w:rsidR="00E84CAA" w:rsidRPr="00F12E77" w:rsidTr="00342D59">
        <w:tc>
          <w:tcPr>
            <w:tcW w:w="584" w:type="dxa"/>
            <w:tcBorders>
              <w:top w:val="single" w:sz="4" w:space="0" w:color="auto"/>
            </w:tcBorders>
            <w:vAlign w:val="center"/>
          </w:tcPr>
          <w:p w:rsidR="00E84CAA" w:rsidRPr="00F12E77" w:rsidRDefault="00E84CAA" w:rsidP="00957026">
            <w:pPr>
              <w:contextualSpacing/>
              <w:jc w:val="both"/>
              <w:rPr>
                <w:rFonts w:ascii="Times New Roman" w:hAnsi="Times New Roman" w:cs="Times New Roman"/>
                <w:b/>
                <w:sz w:val="24"/>
                <w:szCs w:val="24"/>
                <w:lang w:eastAsia="ru-RU"/>
              </w:rPr>
            </w:pPr>
            <w:r w:rsidRPr="00F12E77">
              <w:rPr>
                <w:rFonts w:ascii="Times New Roman" w:hAnsi="Times New Roman" w:cs="Times New Roman"/>
                <w:b/>
                <w:sz w:val="24"/>
                <w:szCs w:val="24"/>
                <w:lang w:eastAsia="ru-RU"/>
              </w:rPr>
              <w:t>№ п/п</w:t>
            </w:r>
          </w:p>
        </w:tc>
        <w:tc>
          <w:tcPr>
            <w:tcW w:w="2404" w:type="dxa"/>
            <w:tcBorders>
              <w:top w:val="single" w:sz="4" w:space="0" w:color="auto"/>
            </w:tcBorders>
            <w:vAlign w:val="center"/>
          </w:tcPr>
          <w:p w:rsidR="00E84CAA" w:rsidRPr="00F12E77" w:rsidRDefault="00E84CAA" w:rsidP="00957026">
            <w:pPr>
              <w:contextualSpacing/>
              <w:jc w:val="both"/>
              <w:rPr>
                <w:rFonts w:ascii="Times New Roman" w:hAnsi="Times New Roman" w:cs="Times New Roman"/>
                <w:b/>
                <w:sz w:val="24"/>
                <w:szCs w:val="24"/>
                <w:lang w:eastAsia="ru-RU"/>
              </w:rPr>
            </w:pPr>
            <w:r w:rsidRPr="00F12E77">
              <w:rPr>
                <w:rFonts w:ascii="Times New Roman" w:hAnsi="Times New Roman" w:cs="Times New Roman"/>
                <w:b/>
                <w:sz w:val="24"/>
                <w:szCs w:val="24"/>
                <w:lang w:eastAsia="ru-RU"/>
              </w:rPr>
              <w:t>Структурный элемент</w:t>
            </w:r>
          </w:p>
          <w:p w:rsidR="00E84CAA" w:rsidRPr="00F12E77" w:rsidRDefault="00E84CAA" w:rsidP="00957026">
            <w:pPr>
              <w:contextualSpacing/>
              <w:jc w:val="both"/>
              <w:rPr>
                <w:rFonts w:ascii="Times New Roman" w:hAnsi="Times New Roman" w:cs="Times New Roman"/>
                <w:b/>
                <w:sz w:val="24"/>
                <w:szCs w:val="24"/>
                <w:lang w:eastAsia="ru-RU"/>
              </w:rPr>
            </w:pPr>
          </w:p>
        </w:tc>
        <w:tc>
          <w:tcPr>
            <w:tcW w:w="4232" w:type="dxa"/>
            <w:tcBorders>
              <w:top w:val="single" w:sz="4" w:space="0" w:color="auto"/>
            </w:tcBorders>
            <w:vAlign w:val="center"/>
          </w:tcPr>
          <w:p w:rsidR="00E84CAA" w:rsidRPr="00F12E77" w:rsidRDefault="00E84CAA" w:rsidP="00957026">
            <w:pPr>
              <w:contextualSpacing/>
              <w:jc w:val="both"/>
              <w:rPr>
                <w:rFonts w:ascii="Times New Roman" w:hAnsi="Times New Roman" w:cs="Times New Roman"/>
                <w:b/>
                <w:color w:val="000000" w:themeColor="text1"/>
                <w:sz w:val="24"/>
                <w:szCs w:val="24"/>
                <w:lang w:eastAsia="ru-RU"/>
              </w:rPr>
            </w:pPr>
            <w:r w:rsidRPr="00F12E77">
              <w:rPr>
                <w:rFonts w:ascii="Times New Roman" w:hAnsi="Times New Roman" w:cs="Times New Roman"/>
                <w:b/>
                <w:color w:val="000000" w:themeColor="text1"/>
                <w:sz w:val="24"/>
                <w:szCs w:val="24"/>
                <w:lang w:eastAsia="ru-RU"/>
              </w:rPr>
              <w:t>Действующая редакция</w:t>
            </w:r>
          </w:p>
        </w:tc>
        <w:tc>
          <w:tcPr>
            <w:tcW w:w="3974" w:type="dxa"/>
            <w:tcBorders>
              <w:top w:val="single" w:sz="4" w:space="0" w:color="auto"/>
            </w:tcBorders>
            <w:vAlign w:val="center"/>
          </w:tcPr>
          <w:p w:rsidR="00E84CAA" w:rsidRPr="00F12E77" w:rsidRDefault="00E84CAA" w:rsidP="00957026">
            <w:pPr>
              <w:contextualSpacing/>
              <w:jc w:val="both"/>
              <w:rPr>
                <w:rFonts w:ascii="Times New Roman" w:hAnsi="Times New Roman" w:cs="Times New Roman"/>
                <w:b/>
                <w:sz w:val="24"/>
                <w:szCs w:val="24"/>
                <w:lang w:eastAsia="ru-RU"/>
              </w:rPr>
            </w:pPr>
            <w:r w:rsidRPr="00F12E77">
              <w:rPr>
                <w:rFonts w:ascii="Times New Roman" w:hAnsi="Times New Roman" w:cs="Times New Roman"/>
                <w:b/>
                <w:sz w:val="24"/>
                <w:szCs w:val="24"/>
                <w:lang w:eastAsia="ru-RU"/>
              </w:rPr>
              <w:t>Предлагаемая редакция</w:t>
            </w:r>
          </w:p>
        </w:tc>
        <w:tc>
          <w:tcPr>
            <w:tcW w:w="3543" w:type="dxa"/>
            <w:tcBorders>
              <w:top w:val="single" w:sz="4" w:space="0" w:color="auto"/>
            </w:tcBorders>
            <w:vAlign w:val="center"/>
          </w:tcPr>
          <w:p w:rsidR="00E84CAA" w:rsidRPr="00F12E77" w:rsidRDefault="00E84CAA" w:rsidP="00957026">
            <w:pPr>
              <w:ind w:firstLine="34"/>
              <w:contextualSpacing/>
              <w:jc w:val="both"/>
              <w:rPr>
                <w:rFonts w:ascii="Times New Roman" w:hAnsi="Times New Roman" w:cs="Times New Roman"/>
                <w:b/>
                <w:bCs/>
                <w:sz w:val="24"/>
                <w:szCs w:val="24"/>
                <w:lang w:val="kk-KZ" w:eastAsia="ru-RU"/>
              </w:rPr>
            </w:pPr>
            <w:r w:rsidRPr="00F12E77">
              <w:rPr>
                <w:rFonts w:ascii="Times New Roman" w:hAnsi="Times New Roman" w:cs="Times New Roman"/>
                <w:b/>
                <w:bCs/>
                <w:sz w:val="24"/>
                <w:szCs w:val="24"/>
                <w:lang w:val="kk-KZ" w:eastAsia="ru-RU"/>
              </w:rPr>
              <w:t>Обоснование.</w:t>
            </w:r>
          </w:p>
          <w:p w:rsidR="00E84CAA" w:rsidRPr="00F12E77" w:rsidRDefault="00E84CAA" w:rsidP="00957026">
            <w:pPr>
              <w:ind w:firstLine="34"/>
              <w:contextualSpacing/>
              <w:jc w:val="both"/>
              <w:rPr>
                <w:rFonts w:ascii="Times New Roman" w:hAnsi="Times New Roman" w:cs="Times New Roman"/>
                <w:b/>
                <w:bCs/>
                <w:sz w:val="24"/>
                <w:szCs w:val="24"/>
                <w:lang w:val="kk-KZ" w:eastAsia="ru-RU"/>
              </w:rPr>
            </w:pPr>
            <w:r w:rsidRPr="00F12E77">
              <w:rPr>
                <w:rFonts w:ascii="Times New Roman" w:hAnsi="Times New Roman" w:cs="Times New Roman"/>
                <w:b/>
                <w:bCs/>
                <w:sz w:val="24"/>
                <w:szCs w:val="24"/>
                <w:lang w:val="kk-KZ" w:eastAsia="ru-RU"/>
              </w:rPr>
              <w:t>Кроме ссылки на поручения необходимо указать:</w:t>
            </w:r>
          </w:p>
          <w:p w:rsidR="00E84CAA" w:rsidRPr="00F12E77" w:rsidRDefault="00E84CAA" w:rsidP="00957026">
            <w:pPr>
              <w:ind w:firstLine="34"/>
              <w:contextualSpacing/>
              <w:jc w:val="both"/>
              <w:rPr>
                <w:rFonts w:ascii="Times New Roman" w:hAnsi="Times New Roman" w:cs="Times New Roman"/>
                <w:b/>
                <w:bCs/>
                <w:sz w:val="24"/>
                <w:szCs w:val="24"/>
                <w:lang w:val="kk-KZ" w:eastAsia="ru-RU"/>
              </w:rPr>
            </w:pPr>
            <w:r w:rsidRPr="00F12E77">
              <w:rPr>
                <w:rFonts w:ascii="Times New Roman" w:hAnsi="Times New Roman" w:cs="Times New Roman"/>
                <w:b/>
                <w:bCs/>
                <w:sz w:val="24"/>
                <w:szCs w:val="24"/>
                <w:lang w:val="kk-KZ" w:eastAsia="ru-RU"/>
              </w:rPr>
              <w:t>1) суть поправки;</w:t>
            </w:r>
          </w:p>
          <w:p w:rsidR="00E84CAA" w:rsidRPr="00F12E77" w:rsidRDefault="00E84CAA" w:rsidP="00957026">
            <w:pPr>
              <w:ind w:firstLine="34"/>
              <w:contextualSpacing/>
              <w:jc w:val="both"/>
              <w:rPr>
                <w:rFonts w:ascii="Times New Roman" w:hAnsi="Times New Roman" w:cs="Times New Roman"/>
                <w:b/>
                <w:bCs/>
                <w:sz w:val="24"/>
                <w:szCs w:val="24"/>
                <w:lang w:eastAsia="ru-RU"/>
              </w:rPr>
            </w:pPr>
            <w:r w:rsidRPr="00F12E77">
              <w:rPr>
                <w:rFonts w:ascii="Times New Roman" w:hAnsi="Times New Roman" w:cs="Times New Roman"/>
                <w:b/>
                <w:bCs/>
                <w:sz w:val="24"/>
                <w:szCs w:val="24"/>
                <w:lang w:val="kk-KZ" w:eastAsia="ru-RU"/>
              </w:rPr>
              <w:t>2) четкое обоснование каждой вносимой поправки.</w:t>
            </w:r>
          </w:p>
        </w:tc>
      </w:tr>
      <w:tr w:rsidR="00034C58" w:rsidRPr="00F12E77" w:rsidTr="00342D59">
        <w:tc>
          <w:tcPr>
            <w:tcW w:w="14737" w:type="dxa"/>
            <w:gridSpan w:val="5"/>
          </w:tcPr>
          <w:p w:rsidR="00034C58" w:rsidRPr="00F12E77" w:rsidRDefault="00034C58" w:rsidP="00AE2B1A">
            <w:pPr>
              <w:jc w:val="center"/>
              <w:rPr>
                <w:rFonts w:ascii="Times New Roman" w:hAnsi="Times New Roman" w:cs="Times New Roman"/>
                <w:b/>
                <w:sz w:val="24"/>
                <w:szCs w:val="24"/>
              </w:rPr>
            </w:pPr>
            <w:r w:rsidRPr="00F12E77">
              <w:rPr>
                <w:rFonts w:ascii="Times New Roman" w:hAnsi="Times New Roman" w:cs="Times New Roman"/>
                <w:b/>
                <w:sz w:val="24"/>
                <w:szCs w:val="24"/>
              </w:rPr>
              <w:t>Концепция дальнейшей модернизации пенсионной системы Республики Казахстан до 2030 года</w:t>
            </w:r>
          </w:p>
        </w:tc>
      </w:tr>
      <w:tr w:rsidR="00C672AC" w:rsidRPr="00F12E77" w:rsidTr="00342D59">
        <w:tc>
          <w:tcPr>
            <w:tcW w:w="584" w:type="dxa"/>
          </w:tcPr>
          <w:p w:rsidR="00C672AC" w:rsidRPr="00F12E77" w:rsidRDefault="00926213" w:rsidP="00957026">
            <w:pPr>
              <w:jc w:val="both"/>
              <w:rPr>
                <w:rFonts w:ascii="Times New Roman" w:hAnsi="Times New Roman" w:cs="Times New Roman"/>
                <w:sz w:val="24"/>
                <w:szCs w:val="24"/>
              </w:rPr>
            </w:pPr>
            <w:r w:rsidRPr="00F12E77">
              <w:rPr>
                <w:rFonts w:ascii="Times New Roman" w:hAnsi="Times New Roman" w:cs="Times New Roman"/>
                <w:sz w:val="24"/>
                <w:szCs w:val="24"/>
              </w:rPr>
              <w:t>1</w:t>
            </w:r>
          </w:p>
        </w:tc>
        <w:tc>
          <w:tcPr>
            <w:tcW w:w="2404" w:type="dxa"/>
          </w:tcPr>
          <w:p w:rsidR="00C672AC" w:rsidRPr="00F12E77" w:rsidRDefault="002942B6" w:rsidP="00957026">
            <w:pPr>
              <w:jc w:val="both"/>
              <w:rPr>
                <w:rFonts w:ascii="Times New Roman" w:hAnsi="Times New Roman" w:cs="Times New Roman"/>
                <w:sz w:val="24"/>
                <w:szCs w:val="24"/>
              </w:rPr>
            </w:pPr>
            <w:r w:rsidRPr="00F12E77">
              <w:rPr>
                <w:rFonts w:ascii="Times New Roman" w:hAnsi="Times New Roman" w:cs="Times New Roman"/>
                <w:sz w:val="24"/>
                <w:szCs w:val="24"/>
              </w:rPr>
              <w:t>Подпункты 4) и 6) части первой подраздела 3.1 р</w:t>
            </w:r>
            <w:r w:rsidR="006E29C6" w:rsidRPr="00F12E77">
              <w:rPr>
                <w:rFonts w:ascii="Times New Roman" w:hAnsi="Times New Roman" w:cs="Times New Roman"/>
                <w:sz w:val="24"/>
                <w:szCs w:val="24"/>
              </w:rPr>
              <w:t>аздел</w:t>
            </w:r>
            <w:r w:rsidRPr="00F12E77">
              <w:rPr>
                <w:rFonts w:ascii="Times New Roman" w:hAnsi="Times New Roman" w:cs="Times New Roman"/>
                <w:sz w:val="24"/>
                <w:szCs w:val="24"/>
              </w:rPr>
              <w:t>а 3</w:t>
            </w:r>
          </w:p>
        </w:tc>
        <w:tc>
          <w:tcPr>
            <w:tcW w:w="4232" w:type="dxa"/>
          </w:tcPr>
          <w:p w:rsidR="00C672AC" w:rsidRPr="00F12E77" w:rsidRDefault="00C672AC" w:rsidP="00957026">
            <w:pPr>
              <w:pStyle w:val="a5"/>
              <w:spacing w:before="0" w:beforeAutospacing="0" w:after="0" w:afterAutospacing="0"/>
              <w:jc w:val="both"/>
              <w:rPr>
                <w:color w:val="000000" w:themeColor="text1"/>
              </w:rPr>
            </w:pPr>
            <w:r w:rsidRPr="00F12E77">
              <w:rPr>
                <w:color w:val="000000" w:themeColor="text1"/>
              </w:rPr>
              <w:t>3.1. Анализ текущей ситуации</w:t>
            </w:r>
          </w:p>
          <w:p w:rsidR="00C672AC" w:rsidRPr="00F12E77" w:rsidRDefault="002942B6" w:rsidP="00957026">
            <w:pPr>
              <w:pStyle w:val="a5"/>
              <w:spacing w:before="0" w:beforeAutospacing="0" w:after="0" w:afterAutospacing="0"/>
              <w:jc w:val="both"/>
              <w:rPr>
                <w:color w:val="000000" w:themeColor="text1"/>
              </w:rPr>
            </w:pPr>
            <w:r w:rsidRPr="00F12E77">
              <w:rPr>
                <w:color w:val="000000" w:themeColor="text1"/>
              </w:rPr>
              <w:t>…</w:t>
            </w:r>
          </w:p>
          <w:p w:rsidR="00C672AC" w:rsidRPr="00F12E77" w:rsidRDefault="00C672AC" w:rsidP="00957026">
            <w:pPr>
              <w:pStyle w:val="a5"/>
              <w:spacing w:before="0" w:beforeAutospacing="0" w:after="0" w:afterAutospacing="0"/>
              <w:jc w:val="both"/>
              <w:rPr>
                <w:b/>
                <w:color w:val="000000" w:themeColor="text1"/>
              </w:rPr>
            </w:pPr>
            <w:r w:rsidRPr="00F12E77">
              <w:rPr>
                <w:color w:val="000000" w:themeColor="text1"/>
              </w:rPr>
              <w:t>4) в 2013 году в целях развития институциональной базы и повышения эффективности накопительной пенсионной системы создан </w:t>
            </w:r>
            <w:hyperlink r:id="rId7" w:anchor="z172" w:history="1">
              <w:r w:rsidRPr="00F12E77">
                <w:t>Единый накопительный пенсионный фонд</w:t>
              </w:r>
            </w:hyperlink>
            <w:r w:rsidRPr="00F12E77">
              <w:rPr>
                <w:color w:val="000000" w:themeColor="text1"/>
              </w:rPr>
              <w:t xml:space="preserve"> (далее - ЕНПФ</w:t>
            </w:r>
            <w:r w:rsidRPr="00F12E77">
              <w:rPr>
                <w:b/>
                <w:color w:val="000000" w:themeColor="text1"/>
              </w:rPr>
              <w:t>). По состоянию на 1 апреля 2014 года в нем консолидированы 3,9 трлн. тенге пенсионных активов на 9,6 млн. индивидуальных пенсионных счетах вкладчиков по обязательным пенсионным взносам;</w:t>
            </w:r>
          </w:p>
          <w:p w:rsidR="00C672AC" w:rsidRPr="00F12E77" w:rsidRDefault="002942B6" w:rsidP="00957026">
            <w:pPr>
              <w:pStyle w:val="a5"/>
              <w:spacing w:before="0" w:beforeAutospacing="0" w:after="0" w:afterAutospacing="0"/>
              <w:jc w:val="both"/>
              <w:rPr>
                <w:color w:val="000000" w:themeColor="text1"/>
              </w:rPr>
            </w:pPr>
            <w:r w:rsidRPr="00F12E77">
              <w:rPr>
                <w:color w:val="000000" w:themeColor="text1"/>
              </w:rPr>
              <w:t>…</w:t>
            </w:r>
          </w:p>
          <w:p w:rsidR="00C672AC" w:rsidRPr="00F12E77" w:rsidRDefault="00C672AC" w:rsidP="00957026">
            <w:pPr>
              <w:pStyle w:val="a5"/>
              <w:spacing w:before="0" w:beforeAutospacing="0" w:after="0" w:afterAutospacing="0"/>
              <w:jc w:val="both"/>
              <w:rPr>
                <w:b/>
                <w:color w:val="000000" w:themeColor="text1"/>
              </w:rPr>
            </w:pPr>
            <w:r w:rsidRPr="00F12E77">
              <w:rPr>
                <w:color w:val="000000" w:themeColor="text1"/>
              </w:rPr>
              <w:t xml:space="preserve">6) стабильно увеличивается финансирование пенсионной программы и повышаются размеры пенсионных выплат. </w:t>
            </w:r>
            <w:r w:rsidRPr="00F12E77">
              <w:rPr>
                <w:b/>
                <w:color w:val="000000" w:themeColor="text1"/>
              </w:rPr>
              <w:t xml:space="preserve">С 1998 по 2013 годы расходы на эти цели увеличились в 10,6 раза, размеры средней пенсии с учетом базовой пенсионной выплаты - в 11,8 раза (с 3 964 до 46 661). </w:t>
            </w:r>
          </w:p>
          <w:p w:rsidR="00C672AC" w:rsidRPr="00F12E77" w:rsidRDefault="00C672AC" w:rsidP="00957026">
            <w:pPr>
              <w:pStyle w:val="a5"/>
              <w:spacing w:before="0" w:beforeAutospacing="0" w:after="0" w:afterAutospacing="0"/>
              <w:jc w:val="both"/>
              <w:rPr>
                <w:color w:val="000000" w:themeColor="text1"/>
              </w:rPr>
            </w:pPr>
          </w:p>
        </w:tc>
        <w:tc>
          <w:tcPr>
            <w:tcW w:w="3974" w:type="dxa"/>
          </w:tcPr>
          <w:p w:rsidR="00C672AC" w:rsidRPr="00F12E77" w:rsidRDefault="00C672AC" w:rsidP="00957026">
            <w:pPr>
              <w:pStyle w:val="a5"/>
              <w:spacing w:before="0" w:beforeAutospacing="0" w:after="0" w:afterAutospacing="0"/>
              <w:jc w:val="both"/>
              <w:rPr>
                <w:color w:val="000000" w:themeColor="text1"/>
              </w:rPr>
            </w:pPr>
            <w:r w:rsidRPr="00F12E77">
              <w:rPr>
                <w:color w:val="000000" w:themeColor="text1"/>
              </w:rPr>
              <w:t>3.1. Анализ текущей ситуации</w:t>
            </w:r>
          </w:p>
          <w:p w:rsidR="00C672AC" w:rsidRPr="00F12E77" w:rsidRDefault="002942B6" w:rsidP="00957026">
            <w:pPr>
              <w:pStyle w:val="a5"/>
              <w:spacing w:before="0" w:beforeAutospacing="0" w:after="0" w:afterAutospacing="0"/>
              <w:jc w:val="both"/>
              <w:rPr>
                <w:color w:val="000000" w:themeColor="text1"/>
              </w:rPr>
            </w:pPr>
            <w:r w:rsidRPr="00F12E77">
              <w:rPr>
                <w:color w:val="000000" w:themeColor="text1"/>
              </w:rPr>
              <w:t>…</w:t>
            </w:r>
          </w:p>
          <w:p w:rsidR="00780EED" w:rsidRPr="00F12E77" w:rsidRDefault="00780EED" w:rsidP="00957026">
            <w:pPr>
              <w:pStyle w:val="a5"/>
              <w:jc w:val="both"/>
              <w:rPr>
                <w:color w:val="000000" w:themeColor="text1"/>
              </w:rPr>
            </w:pPr>
            <w:r w:rsidRPr="00F12E77">
              <w:rPr>
                <w:color w:val="000000" w:themeColor="text1"/>
              </w:rPr>
              <w:t xml:space="preserve">4) в 2013 году в целях развития институциональной базы и повышения эффективности накопительной пенсионной системы создан Единый накопительный пенсионный фонд (далее - ЕНПФ). </w:t>
            </w:r>
            <w:r w:rsidRPr="00F12E77">
              <w:rPr>
                <w:b/>
                <w:color w:val="000000" w:themeColor="text1"/>
              </w:rPr>
              <w:t>По состоянию на 1 января 2020 года в нем консолидированы 10,8 трлн. тенге пенсионных активов на 10,7 млн. индивидуальных пенсионных</w:t>
            </w:r>
            <w:r w:rsidRPr="00F12E77">
              <w:rPr>
                <w:color w:val="000000" w:themeColor="text1"/>
              </w:rPr>
              <w:t xml:space="preserve"> </w:t>
            </w:r>
            <w:r w:rsidRPr="00F12E77">
              <w:rPr>
                <w:b/>
                <w:color w:val="000000" w:themeColor="text1"/>
              </w:rPr>
              <w:t>счетах вкладчиков по обязательным пенсионным взносам;</w:t>
            </w:r>
          </w:p>
          <w:p w:rsidR="00C672AC" w:rsidRPr="00F12E77" w:rsidRDefault="002942B6" w:rsidP="00957026">
            <w:pPr>
              <w:pStyle w:val="a5"/>
              <w:spacing w:before="0" w:beforeAutospacing="0" w:after="0" w:afterAutospacing="0"/>
              <w:jc w:val="both"/>
              <w:rPr>
                <w:color w:val="000000" w:themeColor="text1"/>
              </w:rPr>
            </w:pPr>
            <w:r w:rsidRPr="00F12E77">
              <w:rPr>
                <w:color w:val="000000" w:themeColor="text1"/>
              </w:rPr>
              <w:t>…</w:t>
            </w:r>
          </w:p>
          <w:p w:rsidR="002942B6" w:rsidRPr="00F12E77" w:rsidRDefault="00C672AC" w:rsidP="00957026">
            <w:pPr>
              <w:pStyle w:val="a5"/>
              <w:spacing w:before="0" w:beforeAutospacing="0" w:after="0" w:afterAutospacing="0"/>
              <w:jc w:val="both"/>
              <w:rPr>
                <w:b/>
                <w:color w:val="000000" w:themeColor="text1"/>
              </w:rPr>
            </w:pPr>
            <w:r w:rsidRPr="00F12E77">
              <w:rPr>
                <w:color w:val="000000" w:themeColor="text1"/>
              </w:rPr>
              <w:t xml:space="preserve">6) стабильно увеличивается финансирование пенсионной программы и повышаются размеры пенсионных выплат. </w:t>
            </w:r>
            <w:r w:rsidRPr="00F12E77">
              <w:rPr>
                <w:b/>
                <w:color w:val="000000" w:themeColor="text1"/>
              </w:rPr>
              <w:t>С 199</w:t>
            </w:r>
            <w:r w:rsidR="00DA6E0A" w:rsidRPr="00F12E77">
              <w:rPr>
                <w:b/>
                <w:color w:val="000000" w:themeColor="text1"/>
              </w:rPr>
              <w:t>9</w:t>
            </w:r>
            <w:r w:rsidRPr="00F12E77">
              <w:rPr>
                <w:b/>
                <w:color w:val="000000" w:themeColor="text1"/>
              </w:rPr>
              <w:t xml:space="preserve"> по 2019 годы расходы на эти цели увеличились в </w:t>
            </w:r>
            <w:r w:rsidR="00DA6E0A" w:rsidRPr="00F12E77">
              <w:rPr>
                <w:b/>
                <w:color w:val="000000" w:themeColor="text1"/>
              </w:rPr>
              <w:t>22,7</w:t>
            </w:r>
            <w:r w:rsidRPr="00F12E77">
              <w:rPr>
                <w:b/>
                <w:color w:val="000000" w:themeColor="text1"/>
              </w:rPr>
              <w:t xml:space="preserve"> раза, размеры средней пенсии с учетом базовой </w:t>
            </w:r>
            <w:r w:rsidRPr="00F12E77">
              <w:rPr>
                <w:b/>
                <w:color w:val="000000" w:themeColor="text1"/>
              </w:rPr>
              <w:lastRenderedPageBreak/>
              <w:t xml:space="preserve">пенсионной выплаты - в </w:t>
            </w:r>
            <w:r w:rsidR="00DA6E0A" w:rsidRPr="00F12E77">
              <w:rPr>
                <w:b/>
                <w:color w:val="000000" w:themeColor="text1"/>
              </w:rPr>
              <w:t>21,6</w:t>
            </w:r>
            <w:r w:rsidRPr="00F12E77">
              <w:rPr>
                <w:b/>
                <w:color w:val="000000" w:themeColor="text1"/>
              </w:rPr>
              <w:t xml:space="preserve"> раза (с 3 964 до </w:t>
            </w:r>
            <w:r w:rsidR="00DA6E0A" w:rsidRPr="00F12E77">
              <w:rPr>
                <w:b/>
                <w:color w:val="000000" w:themeColor="text1"/>
              </w:rPr>
              <w:t>85 739</w:t>
            </w:r>
            <w:r w:rsidRPr="00F12E77">
              <w:rPr>
                <w:b/>
                <w:color w:val="000000" w:themeColor="text1"/>
              </w:rPr>
              <w:t xml:space="preserve">). </w:t>
            </w:r>
          </w:p>
        </w:tc>
        <w:tc>
          <w:tcPr>
            <w:tcW w:w="3543" w:type="dxa"/>
          </w:tcPr>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034C58" w:rsidRPr="00F12E77" w:rsidRDefault="00034C58" w:rsidP="00957026">
            <w:pPr>
              <w:jc w:val="both"/>
              <w:rPr>
                <w:rFonts w:ascii="Times New Roman" w:hAnsi="Times New Roman" w:cs="Times New Roman"/>
                <w:sz w:val="24"/>
                <w:szCs w:val="24"/>
              </w:rPr>
            </w:pPr>
          </w:p>
          <w:p w:rsidR="00034C58" w:rsidRPr="00F12E77" w:rsidRDefault="00034C58" w:rsidP="00957026">
            <w:pPr>
              <w:jc w:val="both"/>
              <w:rPr>
                <w:rFonts w:ascii="Times New Roman" w:hAnsi="Times New Roman" w:cs="Times New Roman"/>
                <w:sz w:val="24"/>
                <w:szCs w:val="24"/>
              </w:rPr>
            </w:pPr>
          </w:p>
          <w:p w:rsidR="00034C58" w:rsidRPr="00F12E77" w:rsidRDefault="00034C58"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C672AC" w:rsidRPr="00F12E77" w:rsidRDefault="006E29C6" w:rsidP="00957026">
            <w:pPr>
              <w:jc w:val="both"/>
              <w:rPr>
                <w:rFonts w:ascii="Times New Roman" w:hAnsi="Times New Roman" w:cs="Times New Roman"/>
                <w:sz w:val="24"/>
                <w:szCs w:val="24"/>
              </w:rPr>
            </w:pPr>
            <w:r w:rsidRPr="00F12E77">
              <w:rPr>
                <w:rFonts w:ascii="Times New Roman" w:hAnsi="Times New Roman" w:cs="Times New Roman"/>
                <w:sz w:val="24"/>
                <w:szCs w:val="24"/>
              </w:rPr>
              <w:t xml:space="preserve">В целях актуализации данных </w:t>
            </w: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9A6959" w:rsidRPr="00F12E77" w:rsidRDefault="009A6959"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r w:rsidRPr="00F12E77">
              <w:rPr>
                <w:rFonts w:ascii="Times New Roman" w:hAnsi="Times New Roman" w:cs="Times New Roman"/>
                <w:sz w:val="24"/>
                <w:szCs w:val="24"/>
              </w:rPr>
              <w:t>В целях актуализации данных</w:t>
            </w: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tc>
      </w:tr>
      <w:tr w:rsidR="002942B6" w:rsidRPr="00F12E77" w:rsidTr="00342D59">
        <w:tc>
          <w:tcPr>
            <w:tcW w:w="584" w:type="dxa"/>
          </w:tcPr>
          <w:p w:rsidR="002942B6" w:rsidRPr="00F12E77" w:rsidRDefault="002942B6" w:rsidP="00957026">
            <w:pPr>
              <w:jc w:val="both"/>
              <w:rPr>
                <w:rFonts w:ascii="Times New Roman" w:hAnsi="Times New Roman" w:cs="Times New Roman"/>
                <w:sz w:val="24"/>
                <w:szCs w:val="24"/>
              </w:rPr>
            </w:pPr>
            <w:r w:rsidRPr="00F12E77">
              <w:rPr>
                <w:rFonts w:ascii="Times New Roman" w:hAnsi="Times New Roman" w:cs="Times New Roman"/>
                <w:sz w:val="24"/>
                <w:szCs w:val="24"/>
              </w:rPr>
              <w:lastRenderedPageBreak/>
              <w:t>2</w:t>
            </w:r>
          </w:p>
        </w:tc>
        <w:tc>
          <w:tcPr>
            <w:tcW w:w="2404" w:type="dxa"/>
          </w:tcPr>
          <w:p w:rsidR="002942B6" w:rsidRPr="00F12E77" w:rsidRDefault="002942B6" w:rsidP="00957026">
            <w:pPr>
              <w:jc w:val="both"/>
              <w:rPr>
                <w:rFonts w:ascii="Times New Roman" w:hAnsi="Times New Roman" w:cs="Times New Roman"/>
                <w:sz w:val="24"/>
                <w:szCs w:val="24"/>
              </w:rPr>
            </w:pPr>
            <w:r w:rsidRPr="00F12E77">
              <w:rPr>
                <w:rFonts w:ascii="Times New Roman" w:hAnsi="Times New Roman" w:cs="Times New Roman"/>
                <w:sz w:val="24"/>
                <w:szCs w:val="24"/>
              </w:rPr>
              <w:t xml:space="preserve">Часть </w:t>
            </w:r>
            <w:r w:rsidR="003B5CCD" w:rsidRPr="00F12E77">
              <w:rPr>
                <w:rFonts w:ascii="Times New Roman" w:hAnsi="Times New Roman" w:cs="Times New Roman"/>
                <w:sz w:val="24"/>
                <w:szCs w:val="24"/>
              </w:rPr>
              <w:t>втор</w:t>
            </w:r>
            <w:r w:rsidR="00780EED" w:rsidRPr="00F12E77">
              <w:rPr>
                <w:rFonts w:ascii="Times New Roman" w:hAnsi="Times New Roman" w:cs="Times New Roman"/>
                <w:sz w:val="24"/>
                <w:szCs w:val="24"/>
              </w:rPr>
              <w:t xml:space="preserve">ая подраздела 3.2 </w:t>
            </w:r>
            <w:r w:rsidRPr="00F12E77">
              <w:rPr>
                <w:rFonts w:ascii="Times New Roman" w:hAnsi="Times New Roman" w:cs="Times New Roman"/>
                <w:sz w:val="24"/>
                <w:szCs w:val="24"/>
              </w:rPr>
              <w:t>раздела 3</w:t>
            </w:r>
          </w:p>
        </w:tc>
        <w:tc>
          <w:tcPr>
            <w:tcW w:w="4232" w:type="dxa"/>
          </w:tcPr>
          <w:p w:rsidR="002942B6" w:rsidRPr="00F12E77" w:rsidRDefault="002942B6" w:rsidP="00957026">
            <w:pPr>
              <w:pStyle w:val="a5"/>
              <w:spacing w:before="0" w:beforeAutospacing="0" w:after="0" w:afterAutospacing="0"/>
              <w:jc w:val="both"/>
              <w:rPr>
                <w:color w:val="000000" w:themeColor="text1"/>
              </w:rPr>
            </w:pPr>
            <w:r w:rsidRPr="00F12E77">
              <w:rPr>
                <w:color w:val="000000" w:themeColor="text1"/>
              </w:rPr>
              <w:t>3.1. Анализ текущей ситуации</w:t>
            </w:r>
          </w:p>
          <w:p w:rsidR="002942B6" w:rsidRPr="00F12E77" w:rsidRDefault="002942B6" w:rsidP="00957026">
            <w:pPr>
              <w:pStyle w:val="a5"/>
              <w:spacing w:before="0" w:beforeAutospacing="0" w:after="0" w:afterAutospacing="0"/>
              <w:jc w:val="both"/>
              <w:rPr>
                <w:color w:val="000000" w:themeColor="text1"/>
              </w:rPr>
            </w:pPr>
          </w:p>
          <w:p w:rsidR="002942B6" w:rsidRPr="00F12E77" w:rsidRDefault="002942B6" w:rsidP="00957026">
            <w:pPr>
              <w:pStyle w:val="a5"/>
              <w:spacing w:before="0" w:beforeAutospacing="0" w:after="0" w:afterAutospacing="0"/>
              <w:jc w:val="both"/>
              <w:rPr>
                <w:color w:val="000000" w:themeColor="text1"/>
              </w:rPr>
            </w:pPr>
            <w:r w:rsidRPr="00F12E77">
              <w:rPr>
                <w:color w:val="000000" w:themeColor="text1"/>
              </w:rPr>
              <w:t>…</w:t>
            </w:r>
          </w:p>
          <w:p w:rsidR="002942B6" w:rsidRPr="00F12E77" w:rsidRDefault="002942B6" w:rsidP="00957026">
            <w:pPr>
              <w:pStyle w:val="a5"/>
              <w:spacing w:before="0" w:beforeAutospacing="0" w:after="0" w:afterAutospacing="0"/>
              <w:jc w:val="both"/>
              <w:rPr>
                <w:color w:val="000000" w:themeColor="text1"/>
              </w:rPr>
            </w:pPr>
          </w:p>
          <w:p w:rsidR="002942B6" w:rsidRPr="00F12E77" w:rsidRDefault="002942B6" w:rsidP="00957026">
            <w:pPr>
              <w:pStyle w:val="a5"/>
              <w:spacing w:before="0" w:beforeAutospacing="0" w:after="0" w:afterAutospacing="0"/>
              <w:jc w:val="both"/>
              <w:rPr>
                <w:color w:val="000000" w:themeColor="text1"/>
              </w:rPr>
            </w:pPr>
            <w:r w:rsidRPr="00F12E77">
              <w:rPr>
                <w:color w:val="000000" w:themeColor="text1"/>
              </w:rPr>
              <w:t xml:space="preserve">Таким образом, реализация комплекса вышеуказанных мероприятий создала условия для обеспечения коэффициента замещения дохода пенсионными выплатами, соответствующего международным стандартам, который составил </w:t>
            </w:r>
            <w:r w:rsidRPr="00F12E77">
              <w:rPr>
                <w:b/>
                <w:color w:val="000000" w:themeColor="text1"/>
              </w:rPr>
              <w:t>на 1 января 2014 года 44,6 %</w:t>
            </w:r>
            <w:r w:rsidRPr="00F12E77">
              <w:rPr>
                <w:color w:val="000000" w:themeColor="text1"/>
              </w:rPr>
              <w:t xml:space="preserve"> среднемесячной заработной платы по экономике в целом.</w:t>
            </w:r>
          </w:p>
        </w:tc>
        <w:tc>
          <w:tcPr>
            <w:tcW w:w="3974" w:type="dxa"/>
          </w:tcPr>
          <w:p w:rsidR="002942B6" w:rsidRPr="00F12E77" w:rsidRDefault="002942B6" w:rsidP="00957026">
            <w:pPr>
              <w:pStyle w:val="a5"/>
              <w:spacing w:before="0" w:beforeAutospacing="0" w:after="0" w:afterAutospacing="0"/>
              <w:jc w:val="both"/>
              <w:rPr>
                <w:color w:val="000000" w:themeColor="text1"/>
              </w:rPr>
            </w:pPr>
            <w:r w:rsidRPr="00F12E77">
              <w:rPr>
                <w:color w:val="000000" w:themeColor="text1"/>
              </w:rPr>
              <w:t>3.1. Анализ текущей ситуации</w:t>
            </w:r>
          </w:p>
          <w:p w:rsidR="002942B6" w:rsidRPr="00F12E77" w:rsidRDefault="002942B6" w:rsidP="00957026">
            <w:pPr>
              <w:pStyle w:val="a5"/>
              <w:spacing w:before="0" w:beforeAutospacing="0" w:after="0" w:afterAutospacing="0"/>
              <w:jc w:val="both"/>
              <w:rPr>
                <w:color w:val="000000" w:themeColor="text1"/>
              </w:rPr>
            </w:pPr>
          </w:p>
          <w:p w:rsidR="002942B6" w:rsidRPr="00F12E77" w:rsidRDefault="002942B6" w:rsidP="00957026">
            <w:pPr>
              <w:pStyle w:val="a5"/>
              <w:spacing w:before="0" w:beforeAutospacing="0" w:after="0" w:afterAutospacing="0"/>
              <w:jc w:val="both"/>
              <w:rPr>
                <w:color w:val="000000" w:themeColor="text1"/>
              </w:rPr>
            </w:pPr>
            <w:r w:rsidRPr="00F12E77">
              <w:rPr>
                <w:color w:val="000000" w:themeColor="text1"/>
              </w:rPr>
              <w:t>…</w:t>
            </w:r>
          </w:p>
          <w:p w:rsidR="002942B6" w:rsidRPr="00F12E77" w:rsidRDefault="002942B6" w:rsidP="00957026">
            <w:pPr>
              <w:pStyle w:val="a5"/>
              <w:spacing w:before="0" w:beforeAutospacing="0" w:after="0" w:afterAutospacing="0"/>
              <w:jc w:val="both"/>
              <w:rPr>
                <w:color w:val="000000" w:themeColor="text1"/>
              </w:rPr>
            </w:pPr>
          </w:p>
          <w:p w:rsidR="002942B6" w:rsidRPr="00F12E77" w:rsidRDefault="002942B6" w:rsidP="00957026">
            <w:pPr>
              <w:pStyle w:val="a5"/>
              <w:spacing w:before="0" w:beforeAutospacing="0" w:after="0" w:afterAutospacing="0"/>
              <w:jc w:val="both"/>
              <w:rPr>
                <w:color w:val="000000" w:themeColor="text1"/>
              </w:rPr>
            </w:pPr>
            <w:r w:rsidRPr="00F12E77">
              <w:rPr>
                <w:color w:val="000000" w:themeColor="text1"/>
              </w:rPr>
              <w:t xml:space="preserve">Таким образом, реализация комплекса вышеуказанных мероприятий создала условия для обеспечения коэффициента замещения дохода пенсионными выплатами, соответствующего международным стандартам, который составил </w:t>
            </w:r>
            <w:r w:rsidR="00DA6E0A" w:rsidRPr="00F12E77">
              <w:rPr>
                <w:b/>
                <w:color w:val="000000" w:themeColor="text1"/>
              </w:rPr>
              <w:t>за 2019 год 52,7</w:t>
            </w:r>
            <w:r w:rsidRPr="00F12E77">
              <w:rPr>
                <w:b/>
                <w:color w:val="000000" w:themeColor="text1"/>
              </w:rPr>
              <w:t>%</w:t>
            </w:r>
            <w:r w:rsidRPr="00F12E77">
              <w:rPr>
                <w:color w:val="000000" w:themeColor="text1"/>
              </w:rPr>
              <w:t xml:space="preserve"> среднемесячной заработной платы по экономике в целом.</w:t>
            </w:r>
          </w:p>
        </w:tc>
        <w:tc>
          <w:tcPr>
            <w:tcW w:w="3543" w:type="dxa"/>
          </w:tcPr>
          <w:p w:rsidR="002942B6" w:rsidRPr="00F12E77" w:rsidRDefault="002942B6" w:rsidP="00957026">
            <w:pPr>
              <w:jc w:val="both"/>
              <w:rPr>
                <w:rFonts w:ascii="Times New Roman" w:hAnsi="Times New Roman" w:cs="Times New Roman"/>
                <w:sz w:val="24"/>
                <w:szCs w:val="24"/>
              </w:rPr>
            </w:pPr>
            <w:r w:rsidRPr="00F12E77">
              <w:rPr>
                <w:rFonts w:ascii="Times New Roman" w:hAnsi="Times New Roman" w:cs="Times New Roman"/>
                <w:sz w:val="24"/>
                <w:szCs w:val="24"/>
              </w:rPr>
              <w:t>В целях актуализации данных</w:t>
            </w:r>
          </w:p>
          <w:p w:rsidR="002942B6" w:rsidRPr="00F12E77" w:rsidRDefault="002942B6" w:rsidP="00957026">
            <w:pPr>
              <w:jc w:val="both"/>
              <w:rPr>
                <w:rFonts w:ascii="Times New Roman" w:hAnsi="Times New Roman" w:cs="Times New Roman"/>
                <w:sz w:val="24"/>
                <w:szCs w:val="24"/>
              </w:rPr>
            </w:pPr>
          </w:p>
        </w:tc>
      </w:tr>
      <w:tr w:rsidR="00780EED" w:rsidRPr="00F12E77" w:rsidTr="00342D59">
        <w:tc>
          <w:tcPr>
            <w:tcW w:w="584" w:type="dxa"/>
          </w:tcPr>
          <w:p w:rsidR="00780EED" w:rsidRPr="00F12E77" w:rsidRDefault="00342D59" w:rsidP="00957026">
            <w:pPr>
              <w:jc w:val="both"/>
              <w:rPr>
                <w:rFonts w:ascii="Times New Roman" w:hAnsi="Times New Roman" w:cs="Times New Roman"/>
                <w:sz w:val="24"/>
                <w:szCs w:val="24"/>
              </w:rPr>
            </w:pPr>
            <w:r w:rsidRPr="00F12E77">
              <w:rPr>
                <w:rFonts w:ascii="Times New Roman" w:hAnsi="Times New Roman" w:cs="Times New Roman"/>
                <w:sz w:val="24"/>
                <w:szCs w:val="24"/>
              </w:rPr>
              <w:t>2</w:t>
            </w:r>
          </w:p>
        </w:tc>
        <w:tc>
          <w:tcPr>
            <w:tcW w:w="2404" w:type="dxa"/>
          </w:tcPr>
          <w:p w:rsidR="00780EED" w:rsidRPr="00F12E77" w:rsidRDefault="0063565B" w:rsidP="00957026">
            <w:pPr>
              <w:jc w:val="both"/>
              <w:rPr>
                <w:rFonts w:ascii="Times New Roman" w:hAnsi="Times New Roman" w:cs="Times New Roman"/>
                <w:sz w:val="24"/>
                <w:szCs w:val="24"/>
              </w:rPr>
            </w:pPr>
            <w:r w:rsidRPr="00F12E77">
              <w:rPr>
                <w:rFonts w:ascii="Times New Roman" w:hAnsi="Times New Roman" w:cs="Times New Roman"/>
                <w:sz w:val="24"/>
                <w:szCs w:val="24"/>
                <w:lang w:val="kk-KZ"/>
              </w:rPr>
              <w:t>Ч</w:t>
            </w:r>
            <w:proofErr w:type="spellStart"/>
            <w:r w:rsidR="00780EED" w:rsidRPr="00F12E77">
              <w:rPr>
                <w:rFonts w:ascii="Times New Roman" w:hAnsi="Times New Roman" w:cs="Times New Roman"/>
                <w:sz w:val="24"/>
                <w:szCs w:val="24"/>
              </w:rPr>
              <w:t>асть</w:t>
            </w:r>
            <w:proofErr w:type="spellEnd"/>
            <w:r w:rsidR="00780EED" w:rsidRPr="00F12E77">
              <w:rPr>
                <w:rFonts w:ascii="Times New Roman" w:hAnsi="Times New Roman" w:cs="Times New Roman"/>
                <w:sz w:val="24"/>
                <w:szCs w:val="24"/>
              </w:rPr>
              <w:t xml:space="preserve"> </w:t>
            </w:r>
            <w:proofErr w:type="spellStart"/>
            <w:r w:rsidR="00780EED" w:rsidRPr="00F12E77">
              <w:rPr>
                <w:rFonts w:ascii="Times New Roman" w:hAnsi="Times New Roman" w:cs="Times New Roman"/>
                <w:sz w:val="24"/>
                <w:szCs w:val="24"/>
              </w:rPr>
              <w:t>перв</w:t>
            </w:r>
            <w:proofErr w:type="spellEnd"/>
            <w:r w:rsidRPr="00F12E77">
              <w:rPr>
                <w:rFonts w:ascii="Times New Roman" w:hAnsi="Times New Roman" w:cs="Times New Roman"/>
                <w:sz w:val="24"/>
                <w:szCs w:val="24"/>
                <w:lang w:val="kk-KZ"/>
              </w:rPr>
              <w:t>ая</w:t>
            </w:r>
            <w:r w:rsidR="00780EED" w:rsidRPr="00F12E77">
              <w:rPr>
                <w:rFonts w:ascii="Times New Roman" w:hAnsi="Times New Roman" w:cs="Times New Roman"/>
                <w:sz w:val="24"/>
                <w:szCs w:val="24"/>
              </w:rPr>
              <w:t xml:space="preserve"> подраздела 3.2</w:t>
            </w:r>
            <w:r w:rsidR="00ED73A5" w:rsidRPr="00F12E77">
              <w:rPr>
                <w:rFonts w:ascii="Times New Roman" w:hAnsi="Times New Roman" w:cs="Times New Roman"/>
                <w:sz w:val="24"/>
                <w:szCs w:val="24"/>
              </w:rPr>
              <w:t xml:space="preserve"> </w:t>
            </w:r>
            <w:r w:rsidR="00780EED" w:rsidRPr="00F12E77">
              <w:rPr>
                <w:rFonts w:ascii="Times New Roman" w:hAnsi="Times New Roman" w:cs="Times New Roman"/>
                <w:sz w:val="24"/>
                <w:szCs w:val="24"/>
              </w:rPr>
              <w:t>раздела 3</w:t>
            </w:r>
          </w:p>
          <w:p w:rsidR="00780EED" w:rsidRPr="00F12E77" w:rsidRDefault="00780EED" w:rsidP="00957026">
            <w:pPr>
              <w:jc w:val="both"/>
              <w:rPr>
                <w:rFonts w:ascii="Times New Roman" w:hAnsi="Times New Roman" w:cs="Times New Roman"/>
                <w:sz w:val="24"/>
                <w:szCs w:val="24"/>
              </w:rPr>
            </w:pPr>
          </w:p>
        </w:tc>
        <w:tc>
          <w:tcPr>
            <w:tcW w:w="4232" w:type="dxa"/>
          </w:tcPr>
          <w:p w:rsidR="00780EED" w:rsidRPr="00F12E77" w:rsidRDefault="00780EED" w:rsidP="00957026">
            <w:pPr>
              <w:ind w:firstLine="708"/>
              <w:jc w:val="both"/>
              <w:rPr>
                <w:rFonts w:ascii="Times New Roman" w:eastAsia="Times New Roman" w:hAnsi="Times New Roman" w:cs="Times New Roman"/>
                <w:color w:val="000000" w:themeColor="text1"/>
                <w:sz w:val="24"/>
                <w:szCs w:val="24"/>
                <w:lang w:eastAsia="ru-RU"/>
              </w:rPr>
            </w:pPr>
            <w:bookmarkStart w:id="0" w:name="z22"/>
            <w:r w:rsidRPr="00F12E77">
              <w:rPr>
                <w:rFonts w:ascii="Times New Roman" w:eastAsia="Times New Roman" w:hAnsi="Times New Roman" w:cs="Times New Roman"/>
                <w:color w:val="000000" w:themeColor="text1"/>
                <w:sz w:val="24"/>
                <w:szCs w:val="24"/>
                <w:lang w:eastAsia="ru-RU"/>
              </w:rPr>
              <w:t>3.2. Обзор мирового опыта</w:t>
            </w:r>
          </w:p>
          <w:bookmarkEnd w:id="0"/>
          <w:p w:rsidR="00780EED" w:rsidRPr="00F12E77" w:rsidRDefault="00780EED" w:rsidP="00957026">
            <w:pPr>
              <w:ind w:firstLine="708"/>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w:t>
            </w:r>
          </w:p>
          <w:p w:rsidR="00780EED" w:rsidRPr="00F12E77" w:rsidRDefault="00780EED" w:rsidP="00957026">
            <w:pPr>
              <w:ind w:firstLine="160"/>
              <w:jc w:val="both"/>
              <w:rPr>
                <w:rFonts w:ascii="Times New Roman" w:eastAsia="Times New Roman" w:hAnsi="Times New Roman" w:cs="Times New Roman"/>
                <w:b/>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Отсутствует</w:t>
            </w:r>
          </w:p>
        </w:tc>
        <w:tc>
          <w:tcPr>
            <w:tcW w:w="3974" w:type="dxa"/>
          </w:tcPr>
          <w:p w:rsidR="00780EED" w:rsidRPr="00F12E77" w:rsidRDefault="00780EED" w:rsidP="00957026">
            <w:pPr>
              <w:ind w:firstLine="708"/>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3.2. Обзор мирового опыта</w:t>
            </w:r>
          </w:p>
          <w:p w:rsidR="00780EED" w:rsidRPr="00F12E77" w:rsidRDefault="00780EED" w:rsidP="00957026">
            <w:pPr>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w:t>
            </w:r>
          </w:p>
          <w:p w:rsidR="00780EED" w:rsidRPr="00F12E77" w:rsidRDefault="00780EED" w:rsidP="00957026">
            <w:pPr>
              <w:jc w:val="both"/>
              <w:rPr>
                <w:rFonts w:ascii="Times New Roman" w:eastAsia="Times New Roman" w:hAnsi="Times New Roman" w:cs="Times New Roman"/>
                <w:b/>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Пенсионные системы стран мира, включая стран-участниц Организации экономического сотрудничества и развития (ОЭСР) имеют обязательный государственный компонент, обеспечивающий социальную защиту гражданам в пожилом возрасте, путем поддержания их минимального уровня жизни после выхода не пенсию и тем самым снижая уровень бедности в пожилом возрасте.</w:t>
            </w:r>
          </w:p>
          <w:p w:rsidR="00780EED" w:rsidRPr="00F12E77" w:rsidRDefault="00780EED" w:rsidP="00957026">
            <w:pPr>
              <w:ind w:firstLine="708"/>
              <w:jc w:val="both"/>
              <w:rPr>
                <w:rFonts w:ascii="Times New Roman" w:eastAsia="Times New Roman" w:hAnsi="Times New Roman" w:cs="Times New Roman"/>
                <w:b/>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 xml:space="preserve">Минимальные пенсии могут относиться либо к минимальному размеру пенсии в рамках какой-то конкретной пенсионной программы </w:t>
            </w:r>
            <w:r w:rsidRPr="00F12E77">
              <w:rPr>
                <w:rFonts w:ascii="Times New Roman" w:eastAsia="Times New Roman" w:hAnsi="Times New Roman" w:cs="Times New Roman"/>
                <w:b/>
                <w:color w:val="000000" w:themeColor="text1"/>
                <w:sz w:val="24"/>
                <w:szCs w:val="24"/>
                <w:lang w:eastAsia="ru-RU"/>
              </w:rPr>
              <w:lastRenderedPageBreak/>
              <w:t xml:space="preserve">(базирующейся на отчисляемых взносах), либо ко всем компонентам пенсионной системы в совокупности. В настоящее время минимальные пенсии выплачиваются в 17 странах ОЭСР. </w:t>
            </w:r>
          </w:p>
          <w:p w:rsidR="00780EED" w:rsidRPr="00F12E77" w:rsidRDefault="00780EED" w:rsidP="00957026">
            <w:pPr>
              <w:ind w:firstLine="409"/>
              <w:jc w:val="both"/>
              <w:rPr>
                <w:rFonts w:ascii="Times New Roman" w:eastAsia="Times New Roman" w:hAnsi="Times New Roman" w:cs="Times New Roman"/>
                <w:color w:val="000000" w:themeColor="text1"/>
                <w:sz w:val="24"/>
                <w:szCs w:val="24"/>
                <w:lang w:eastAsia="ru-RU"/>
              </w:rPr>
            </w:pPr>
          </w:p>
        </w:tc>
        <w:tc>
          <w:tcPr>
            <w:tcW w:w="3543" w:type="dxa"/>
          </w:tcPr>
          <w:p w:rsidR="00780EED" w:rsidRPr="00F12E77" w:rsidRDefault="00957026" w:rsidP="00957026">
            <w:pPr>
              <w:jc w:val="both"/>
              <w:rPr>
                <w:rFonts w:ascii="Times New Roman" w:hAnsi="Times New Roman" w:cs="Times New Roman"/>
                <w:sz w:val="24"/>
                <w:szCs w:val="24"/>
              </w:rPr>
            </w:pPr>
            <w:r w:rsidRPr="00F12E77">
              <w:rPr>
                <w:rFonts w:ascii="Times New Roman" w:eastAsia="Calibri" w:hAnsi="Times New Roman" w:cs="Times New Roman"/>
                <w:sz w:val="24"/>
                <w:szCs w:val="24"/>
              </w:rPr>
              <w:lastRenderedPageBreak/>
              <w:t>В международном исследовательском проекте «Глобальный пенсионный индекс MMGPI (</w:t>
            </w:r>
            <w:proofErr w:type="spellStart"/>
            <w:r w:rsidRPr="00F12E77">
              <w:rPr>
                <w:rFonts w:ascii="Times New Roman" w:eastAsia="Calibri" w:hAnsi="Times New Roman" w:cs="Times New Roman"/>
                <w:sz w:val="24"/>
                <w:szCs w:val="24"/>
              </w:rPr>
              <w:t>Melbourne</w:t>
            </w:r>
            <w:proofErr w:type="spellEnd"/>
            <w:r w:rsidRPr="00F12E77">
              <w:rPr>
                <w:rFonts w:ascii="Times New Roman" w:eastAsia="Calibri" w:hAnsi="Times New Roman" w:cs="Times New Roman"/>
                <w:sz w:val="24"/>
                <w:szCs w:val="24"/>
              </w:rPr>
              <w:t xml:space="preserve"> </w:t>
            </w:r>
            <w:proofErr w:type="spellStart"/>
            <w:r w:rsidRPr="00F12E77">
              <w:rPr>
                <w:rFonts w:ascii="Times New Roman" w:eastAsia="Calibri" w:hAnsi="Times New Roman" w:cs="Times New Roman"/>
                <w:sz w:val="24"/>
                <w:szCs w:val="24"/>
              </w:rPr>
              <w:t>Mercer</w:t>
            </w:r>
            <w:proofErr w:type="spellEnd"/>
            <w:r w:rsidRPr="00F12E77">
              <w:rPr>
                <w:rFonts w:ascii="Times New Roman" w:eastAsia="Calibri" w:hAnsi="Times New Roman" w:cs="Times New Roman"/>
                <w:sz w:val="24"/>
                <w:szCs w:val="24"/>
              </w:rPr>
              <w:t xml:space="preserve"> </w:t>
            </w:r>
            <w:proofErr w:type="spellStart"/>
            <w:r w:rsidRPr="00F12E77">
              <w:rPr>
                <w:rFonts w:ascii="Times New Roman" w:eastAsia="Calibri" w:hAnsi="Times New Roman" w:cs="Times New Roman"/>
                <w:sz w:val="24"/>
                <w:szCs w:val="24"/>
              </w:rPr>
              <w:t>Global</w:t>
            </w:r>
            <w:proofErr w:type="spellEnd"/>
            <w:r w:rsidRPr="00F12E77">
              <w:rPr>
                <w:rFonts w:ascii="Times New Roman" w:eastAsia="Calibri" w:hAnsi="Times New Roman" w:cs="Times New Roman"/>
                <w:sz w:val="24"/>
                <w:szCs w:val="24"/>
              </w:rPr>
              <w:t xml:space="preserve"> </w:t>
            </w:r>
            <w:proofErr w:type="spellStart"/>
            <w:r w:rsidRPr="00F12E77">
              <w:rPr>
                <w:rFonts w:ascii="Times New Roman" w:eastAsia="Calibri" w:hAnsi="Times New Roman" w:cs="Times New Roman"/>
                <w:sz w:val="24"/>
                <w:szCs w:val="24"/>
              </w:rPr>
              <w:t>Pension</w:t>
            </w:r>
            <w:proofErr w:type="spellEnd"/>
            <w:r w:rsidRPr="00F12E77">
              <w:rPr>
                <w:rFonts w:ascii="Times New Roman" w:eastAsia="Calibri" w:hAnsi="Times New Roman" w:cs="Times New Roman"/>
                <w:sz w:val="24"/>
                <w:szCs w:val="24"/>
              </w:rPr>
              <w:t xml:space="preserve"> </w:t>
            </w:r>
            <w:proofErr w:type="spellStart"/>
            <w:r w:rsidRPr="00F12E77">
              <w:rPr>
                <w:rFonts w:ascii="Times New Roman" w:eastAsia="Calibri" w:hAnsi="Times New Roman" w:cs="Times New Roman"/>
                <w:sz w:val="24"/>
                <w:szCs w:val="24"/>
              </w:rPr>
              <w:t>Index</w:t>
            </w:r>
            <w:proofErr w:type="spellEnd"/>
            <w:r w:rsidRPr="00F12E77">
              <w:rPr>
                <w:rFonts w:ascii="Times New Roman" w:eastAsia="Calibri" w:hAnsi="Times New Roman" w:cs="Times New Roman"/>
                <w:sz w:val="24"/>
                <w:szCs w:val="24"/>
              </w:rPr>
              <w:t>, 2019), в рамках которого анализируются и сравниваются пенсионные системы мира с присвоением соответствующего рейтинга, экспертами подчеркивается, что важной целью любой пенсионной системы является обеспечение минимальной пенсией, нуждающихся пенсионеров</w:t>
            </w:r>
          </w:p>
        </w:tc>
      </w:tr>
      <w:tr w:rsidR="00ED73A5" w:rsidRPr="00F12E77" w:rsidTr="00342D59">
        <w:tc>
          <w:tcPr>
            <w:tcW w:w="584" w:type="dxa"/>
          </w:tcPr>
          <w:p w:rsidR="00ED73A5" w:rsidRPr="00F12E77" w:rsidRDefault="00342D59" w:rsidP="00957026">
            <w:pPr>
              <w:jc w:val="both"/>
              <w:rPr>
                <w:rFonts w:ascii="Times New Roman" w:hAnsi="Times New Roman" w:cs="Times New Roman"/>
                <w:sz w:val="24"/>
                <w:szCs w:val="24"/>
              </w:rPr>
            </w:pPr>
            <w:r w:rsidRPr="00F12E77">
              <w:rPr>
                <w:rFonts w:ascii="Times New Roman" w:hAnsi="Times New Roman" w:cs="Times New Roman"/>
                <w:sz w:val="24"/>
                <w:szCs w:val="24"/>
              </w:rPr>
              <w:lastRenderedPageBreak/>
              <w:t>3</w:t>
            </w:r>
          </w:p>
        </w:tc>
        <w:tc>
          <w:tcPr>
            <w:tcW w:w="2404" w:type="dxa"/>
          </w:tcPr>
          <w:p w:rsidR="00ED73A5" w:rsidRPr="00F12E77" w:rsidRDefault="00ED73A5" w:rsidP="00957026">
            <w:pPr>
              <w:jc w:val="both"/>
              <w:rPr>
                <w:rFonts w:ascii="Times New Roman" w:hAnsi="Times New Roman" w:cs="Times New Roman"/>
                <w:sz w:val="24"/>
                <w:szCs w:val="24"/>
              </w:rPr>
            </w:pPr>
            <w:r w:rsidRPr="00F12E77">
              <w:rPr>
                <w:rFonts w:ascii="Times New Roman" w:hAnsi="Times New Roman" w:cs="Times New Roman"/>
                <w:sz w:val="24"/>
                <w:szCs w:val="24"/>
              </w:rPr>
              <w:t>Подпункт2) части пятой подраздела 3.3 раздела 3</w:t>
            </w:r>
          </w:p>
          <w:p w:rsidR="00ED73A5" w:rsidRPr="00F12E77" w:rsidRDefault="00ED73A5" w:rsidP="00957026">
            <w:pPr>
              <w:jc w:val="both"/>
              <w:rPr>
                <w:rFonts w:ascii="Times New Roman" w:hAnsi="Times New Roman" w:cs="Times New Roman"/>
                <w:sz w:val="24"/>
                <w:szCs w:val="24"/>
              </w:rPr>
            </w:pPr>
          </w:p>
        </w:tc>
        <w:tc>
          <w:tcPr>
            <w:tcW w:w="4232" w:type="dxa"/>
          </w:tcPr>
          <w:p w:rsidR="00ED73A5" w:rsidRPr="00F12E77" w:rsidRDefault="00ED73A5" w:rsidP="00957026">
            <w:pPr>
              <w:ind w:firstLine="409"/>
              <w:jc w:val="both"/>
              <w:rPr>
                <w:rFonts w:ascii="Times New Roman" w:eastAsia="Times New Roman" w:hAnsi="Times New Roman" w:cs="Times New Roman"/>
                <w:sz w:val="24"/>
                <w:szCs w:val="24"/>
                <w:lang w:eastAsia="ru-RU"/>
              </w:rPr>
            </w:pPr>
            <w:bookmarkStart w:id="1" w:name="z24"/>
            <w:r w:rsidRPr="00F12E77">
              <w:rPr>
                <w:rFonts w:ascii="Times New Roman" w:eastAsia="Times New Roman" w:hAnsi="Times New Roman" w:cs="Times New Roman"/>
                <w:sz w:val="24"/>
                <w:szCs w:val="24"/>
                <w:lang w:eastAsia="ru-RU"/>
              </w:rPr>
              <w:t>3.3. Периоды реализации</w:t>
            </w:r>
          </w:p>
          <w:p w:rsidR="00ED73A5" w:rsidRPr="00F12E77" w:rsidRDefault="00ED73A5"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w:t>
            </w:r>
          </w:p>
          <w:p w:rsidR="00ED73A5" w:rsidRPr="00F12E77" w:rsidRDefault="00ED73A5" w:rsidP="00957026">
            <w:pPr>
              <w:ind w:firstLine="708"/>
              <w:jc w:val="both"/>
              <w:rPr>
                <w:rFonts w:ascii="Times New Roman" w:hAnsi="Times New Roman" w:cs="Times New Roman"/>
                <w:sz w:val="24"/>
                <w:szCs w:val="24"/>
              </w:rPr>
            </w:pPr>
            <w:r w:rsidRPr="00F12E77">
              <w:rPr>
                <w:rFonts w:ascii="Times New Roman" w:hAnsi="Times New Roman" w:cs="Times New Roman"/>
                <w:sz w:val="24"/>
                <w:szCs w:val="24"/>
              </w:rPr>
              <w:t>2) дальнейшим совершенствованием системы минимальных гарантий пенсионного обеспечения, включая переход от базовой пенсионной выплаты к минимальной гарантированной пенсии, которая позволит оптимизировать механизм предоставления государственной гарантии</w:t>
            </w:r>
            <w:bookmarkEnd w:id="1"/>
            <w:r w:rsidRPr="00F12E77">
              <w:rPr>
                <w:rFonts w:ascii="Times New Roman" w:hAnsi="Times New Roman" w:cs="Times New Roman"/>
                <w:sz w:val="24"/>
                <w:szCs w:val="24"/>
              </w:rPr>
              <w:t>;</w:t>
            </w:r>
          </w:p>
        </w:tc>
        <w:tc>
          <w:tcPr>
            <w:tcW w:w="3974" w:type="dxa"/>
          </w:tcPr>
          <w:p w:rsidR="00ED73A5" w:rsidRPr="00F12E77" w:rsidRDefault="00ED73A5"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3.3. Периоды реализации</w:t>
            </w:r>
          </w:p>
          <w:p w:rsidR="00ED73A5" w:rsidRPr="00F12E77" w:rsidRDefault="00ED73A5" w:rsidP="00957026">
            <w:pPr>
              <w:ind w:firstLine="708"/>
              <w:jc w:val="both"/>
              <w:rPr>
                <w:color w:val="000000"/>
                <w:sz w:val="28"/>
                <w:szCs w:val="28"/>
              </w:rPr>
            </w:pPr>
          </w:p>
          <w:p w:rsidR="00ED73A5" w:rsidRPr="00F12E77" w:rsidRDefault="00ED73A5" w:rsidP="00957026">
            <w:pPr>
              <w:ind w:firstLine="708"/>
              <w:jc w:val="both"/>
              <w:rPr>
                <w:color w:val="000000"/>
                <w:sz w:val="28"/>
                <w:szCs w:val="28"/>
              </w:rPr>
            </w:pPr>
            <w:r w:rsidRPr="00F12E77">
              <w:rPr>
                <w:color w:val="000000"/>
                <w:sz w:val="28"/>
                <w:szCs w:val="28"/>
              </w:rPr>
              <w:t>…</w:t>
            </w:r>
          </w:p>
          <w:p w:rsidR="00ED73A5" w:rsidRPr="00F12E77" w:rsidRDefault="00ED73A5" w:rsidP="00957026">
            <w:pPr>
              <w:ind w:firstLine="708"/>
              <w:jc w:val="both"/>
              <w:rPr>
                <w:rFonts w:ascii="Times New Roman" w:hAnsi="Times New Roman" w:cs="Times New Roman"/>
                <w:sz w:val="24"/>
                <w:szCs w:val="24"/>
              </w:rPr>
            </w:pPr>
            <w:r w:rsidRPr="00F12E77">
              <w:rPr>
                <w:rFonts w:ascii="Times New Roman" w:hAnsi="Times New Roman" w:cs="Times New Roman"/>
                <w:sz w:val="24"/>
                <w:szCs w:val="24"/>
              </w:rPr>
              <w:t xml:space="preserve">2) дальнейшим совершенствованием системы минимальных гарантий пенсионного обеспечения, включая переход от базовой пенсионной выплаты к минимальной гарантированной пенсии, которая позволит оптимизировать механизм предоставления государственной гарантии, </w:t>
            </w:r>
            <w:r w:rsidRPr="00F12E77">
              <w:rPr>
                <w:rFonts w:ascii="Times New Roman" w:hAnsi="Times New Roman" w:cs="Times New Roman"/>
                <w:b/>
                <w:sz w:val="24"/>
                <w:szCs w:val="24"/>
              </w:rPr>
              <w:t>повысить уровень пенсионного обеспечения лиц с небольшим стажем участия в пенсионной системе, повысит коэффициент замещения дохода пенсионными выплатами;</w:t>
            </w:r>
          </w:p>
        </w:tc>
        <w:tc>
          <w:tcPr>
            <w:tcW w:w="3543" w:type="dxa"/>
          </w:tcPr>
          <w:p w:rsidR="00ED73A5" w:rsidRPr="00F12E77" w:rsidRDefault="00ED73A5" w:rsidP="00957026">
            <w:pPr>
              <w:jc w:val="both"/>
              <w:rPr>
                <w:rFonts w:ascii="Times New Roman" w:hAnsi="Times New Roman" w:cs="Times New Roman"/>
                <w:sz w:val="24"/>
                <w:szCs w:val="24"/>
              </w:rPr>
            </w:pPr>
          </w:p>
        </w:tc>
      </w:tr>
      <w:tr w:rsidR="00E84CAA" w:rsidRPr="00F12E77" w:rsidTr="00342D59">
        <w:tc>
          <w:tcPr>
            <w:tcW w:w="584" w:type="dxa"/>
          </w:tcPr>
          <w:p w:rsidR="00E84CAA" w:rsidRPr="00F12E77" w:rsidRDefault="00342D59" w:rsidP="00957026">
            <w:pPr>
              <w:jc w:val="both"/>
              <w:rPr>
                <w:rFonts w:ascii="Times New Roman" w:hAnsi="Times New Roman" w:cs="Times New Roman"/>
                <w:sz w:val="24"/>
                <w:szCs w:val="24"/>
              </w:rPr>
            </w:pPr>
            <w:r w:rsidRPr="00F12E77">
              <w:rPr>
                <w:rFonts w:ascii="Times New Roman" w:hAnsi="Times New Roman" w:cs="Times New Roman"/>
                <w:sz w:val="24"/>
                <w:szCs w:val="24"/>
              </w:rPr>
              <w:t>4</w:t>
            </w:r>
          </w:p>
        </w:tc>
        <w:tc>
          <w:tcPr>
            <w:tcW w:w="2404" w:type="dxa"/>
          </w:tcPr>
          <w:p w:rsidR="00E84CAA" w:rsidRPr="00F12E77" w:rsidRDefault="00A74153" w:rsidP="00957026">
            <w:pPr>
              <w:jc w:val="both"/>
              <w:rPr>
                <w:rFonts w:ascii="Times New Roman" w:hAnsi="Times New Roman" w:cs="Times New Roman"/>
                <w:sz w:val="24"/>
                <w:szCs w:val="24"/>
              </w:rPr>
            </w:pPr>
            <w:r w:rsidRPr="00F12E77">
              <w:rPr>
                <w:rFonts w:ascii="Times New Roman" w:hAnsi="Times New Roman" w:cs="Times New Roman"/>
                <w:sz w:val="24"/>
                <w:szCs w:val="24"/>
              </w:rPr>
              <w:t xml:space="preserve">Глава </w:t>
            </w:r>
            <w:r w:rsidR="00024F26" w:rsidRPr="00F12E77">
              <w:rPr>
                <w:rFonts w:ascii="Times New Roman" w:hAnsi="Times New Roman" w:cs="Times New Roman"/>
                <w:sz w:val="24"/>
                <w:szCs w:val="24"/>
              </w:rPr>
              <w:t>«</w:t>
            </w:r>
            <w:r w:rsidRPr="00F12E77">
              <w:rPr>
                <w:rFonts w:ascii="Times New Roman" w:hAnsi="Times New Roman" w:cs="Times New Roman"/>
                <w:sz w:val="24"/>
                <w:szCs w:val="24"/>
              </w:rPr>
              <w:t>Совершенствование системы минимальных гарантий пенсионного обеспечения</w:t>
            </w:r>
            <w:r w:rsidR="001A0421" w:rsidRPr="00F12E77">
              <w:rPr>
                <w:rFonts w:ascii="Times New Roman" w:hAnsi="Times New Roman" w:cs="Times New Roman"/>
                <w:sz w:val="24"/>
                <w:szCs w:val="24"/>
              </w:rPr>
              <w:t>»</w:t>
            </w:r>
            <w:r w:rsidRPr="00F12E77">
              <w:rPr>
                <w:rFonts w:ascii="Times New Roman" w:hAnsi="Times New Roman" w:cs="Times New Roman"/>
                <w:sz w:val="24"/>
                <w:szCs w:val="24"/>
              </w:rPr>
              <w:t xml:space="preserve"> п</w:t>
            </w:r>
            <w:r w:rsidR="002942B6" w:rsidRPr="00F12E77">
              <w:rPr>
                <w:rFonts w:ascii="Times New Roman" w:hAnsi="Times New Roman" w:cs="Times New Roman"/>
                <w:sz w:val="24"/>
                <w:szCs w:val="24"/>
              </w:rPr>
              <w:t>одр</w:t>
            </w:r>
            <w:r w:rsidR="00E84CAA" w:rsidRPr="00F12E77">
              <w:rPr>
                <w:rFonts w:ascii="Times New Roman" w:hAnsi="Times New Roman" w:cs="Times New Roman"/>
                <w:sz w:val="24"/>
                <w:szCs w:val="24"/>
              </w:rPr>
              <w:t>аздел</w:t>
            </w:r>
            <w:r w:rsidRPr="00F12E77">
              <w:rPr>
                <w:rFonts w:ascii="Times New Roman" w:hAnsi="Times New Roman" w:cs="Times New Roman"/>
                <w:sz w:val="24"/>
                <w:szCs w:val="24"/>
              </w:rPr>
              <w:t>а</w:t>
            </w:r>
            <w:r w:rsidR="00E84CAA" w:rsidRPr="00F12E77">
              <w:rPr>
                <w:rFonts w:ascii="Times New Roman" w:hAnsi="Times New Roman" w:cs="Times New Roman"/>
                <w:sz w:val="24"/>
                <w:szCs w:val="24"/>
              </w:rPr>
              <w:t xml:space="preserve"> 4.2</w:t>
            </w:r>
            <w:r w:rsidR="002942B6" w:rsidRPr="00F12E77">
              <w:rPr>
                <w:rFonts w:ascii="Times New Roman" w:hAnsi="Times New Roman" w:cs="Times New Roman"/>
                <w:sz w:val="24"/>
                <w:szCs w:val="24"/>
              </w:rPr>
              <w:t xml:space="preserve"> раздела 4</w:t>
            </w:r>
          </w:p>
        </w:tc>
        <w:tc>
          <w:tcPr>
            <w:tcW w:w="4232" w:type="dxa"/>
          </w:tcPr>
          <w:p w:rsidR="00E84CAA" w:rsidRPr="00F12E77" w:rsidRDefault="00E84CAA" w:rsidP="00957026">
            <w:pPr>
              <w:ind w:firstLine="409"/>
              <w:jc w:val="both"/>
              <w:outlineLvl w:val="2"/>
              <w:rPr>
                <w:rFonts w:ascii="Times New Roman" w:eastAsia="Times New Roman" w:hAnsi="Times New Roman" w:cs="Times New Roman"/>
                <w:bCs/>
                <w:color w:val="000000" w:themeColor="text1"/>
                <w:sz w:val="24"/>
                <w:szCs w:val="24"/>
                <w:lang w:eastAsia="ru-RU"/>
              </w:rPr>
            </w:pPr>
            <w:r w:rsidRPr="00F12E77">
              <w:rPr>
                <w:rFonts w:ascii="Times New Roman" w:eastAsia="Times New Roman" w:hAnsi="Times New Roman" w:cs="Times New Roman"/>
                <w:bCs/>
                <w:color w:val="000000" w:themeColor="text1"/>
                <w:sz w:val="24"/>
                <w:szCs w:val="24"/>
                <w:lang w:eastAsia="ru-RU"/>
              </w:rPr>
              <w:t>Совершенствование системы минимальных гарантий пенсионного обеспечения</w:t>
            </w:r>
          </w:p>
          <w:p w:rsidR="00E84CAA"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 xml:space="preserve">В соответствии с идеологией социальной модернизации для реализации предусмотренных международными стандартами минимальных гарантий пенсионного обеспечения предлагается внести </w:t>
            </w:r>
            <w:r w:rsidRPr="00F12E77">
              <w:rPr>
                <w:rFonts w:ascii="Times New Roman" w:eastAsia="Times New Roman" w:hAnsi="Times New Roman" w:cs="Times New Roman"/>
                <w:color w:val="000000" w:themeColor="text1"/>
                <w:sz w:val="24"/>
                <w:szCs w:val="24"/>
                <w:lang w:eastAsia="ru-RU"/>
              </w:rPr>
              <w:lastRenderedPageBreak/>
              <w:t>изменения в организацию пенсионного обеспечения на базовом уровне.</w:t>
            </w:r>
          </w:p>
          <w:p w:rsidR="00E84CAA"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В настоящее время</w:t>
            </w:r>
            <w:r w:rsidRPr="00F12E77">
              <w:rPr>
                <w:rFonts w:ascii="Times New Roman" w:eastAsia="Times New Roman" w:hAnsi="Times New Roman" w:cs="Times New Roman"/>
                <w:color w:val="000000" w:themeColor="text1"/>
                <w:sz w:val="24"/>
                <w:szCs w:val="24"/>
                <w:lang w:eastAsia="ru-RU"/>
              </w:rPr>
              <w:t xml:space="preserve"> лицам, достигшим пенсионного возраста:</w:t>
            </w:r>
          </w:p>
          <w:p w:rsidR="00E84CAA"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 xml:space="preserve">1) являющимся участниками солидарной системы и/или перечисляющим пенсионные взносы в накопительную пенсионную систему, базовая пенсия </w:t>
            </w:r>
            <w:r w:rsidRPr="00F12E77">
              <w:rPr>
                <w:rFonts w:ascii="Times New Roman" w:eastAsia="Times New Roman" w:hAnsi="Times New Roman" w:cs="Times New Roman"/>
                <w:b/>
                <w:color w:val="000000" w:themeColor="text1"/>
                <w:sz w:val="24"/>
                <w:szCs w:val="24"/>
                <w:lang w:eastAsia="ru-RU"/>
              </w:rPr>
              <w:t>назначается</w:t>
            </w:r>
            <w:r w:rsidRPr="00F12E77">
              <w:rPr>
                <w:rFonts w:ascii="Times New Roman" w:eastAsia="Times New Roman" w:hAnsi="Times New Roman" w:cs="Times New Roman"/>
                <w:color w:val="000000" w:themeColor="text1"/>
                <w:sz w:val="24"/>
                <w:szCs w:val="24"/>
                <w:lang w:eastAsia="ru-RU"/>
              </w:rPr>
              <w:t xml:space="preserve"> в одинаковом размере, независимо от их трудового стажа и заработной платы;</w:t>
            </w:r>
          </w:p>
          <w:p w:rsidR="00C672AC"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 xml:space="preserve">2) не имеющим трудового стажа до 1 января 1998 года и не участвовавшим в накопительной пенсионной системе, </w:t>
            </w:r>
            <w:r w:rsidRPr="00F12E77">
              <w:rPr>
                <w:rFonts w:ascii="Times New Roman" w:eastAsia="Times New Roman" w:hAnsi="Times New Roman" w:cs="Times New Roman"/>
                <w:b/>
                <w:color w:val="000000" w:themeColor="text1"/>
                <w:sz w:val="24"/>
                <w:szCs w:val="24"/>
                <w:lang w:eastAsia="ru-RU"/>
              </w:rPr>
              <w:t>предоставляетс</w:t>
            </w:r>
            <w:r w:rsidRPr="00F12E77">
              <w:rPr>
                <w:rFonts w:ascii="Times New Roman" w:eastAsia="Times New Roman" w:hAnsi="Times New Roman" w:cs="Times New Roman"/>
                <w:color w:val="000000" w:themeColor="text1"/>
                <w:sz w:val="24"/>
                <w:szCs w:val="24"/>
                <w:lang w:eastAsia="ru-RU"/>
              </w:rPr>
              <w:t xml:space="preserve">я государственное социальное пособие по возрасту, размер которого </w:t>
            </w:r>
            <w:r w:rsidRPr="00F12E77">
              <w:rPr>
                <w:rFonts w:ascii="Times New Roman" w:eastAsia="Times New Roman" w:hAnsi="Times New Roman" w:cs="Times New Roman"/>
                <w:b/>
                <w:color w:val="000000" w:themeColor="text1"/>
                <w:sz w:val="24"/>
                <w:szCs w:val="24"/>
                <w:lang w:eastAsia="ru-RU"/>
              </w:rPr>
              <w:t>составляет</w:t>
            </w:r>
            <w:r w:rsidRPr="00F12E77">
              <w:rPr>
                <w:rFonts w:ascii="Times New Roman" w:eastAsia="Times New Roman" w:hAnsi="Times New Roman" w:cs="Times New Roman"/>
                <w:color w:val="000000" w:themeColor="text1"/>
                <w:sz w:val="24"/>
                <w:szCs w:val="24"/>
                <w:lang w:eastAsia="ru-RU"/>
              </w:rPr>
              <w:t xml:space="preserve"> 50 % от величины прожиточного минимума.</w:t>
            </w:r>
          </w:p>
          <w:p w:rsidR="006A0BED"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С учетом международного опыта, в целях предупреждения бедности пенсионеров и стимулирования экономической активности граждан в трудоспособном возрасте с</w:t>
            </w:r>
            <w:r w:rsidR="006A0BED" w:rsidRPr="00F12E77">
              <w:rPr>
                <w:rFonts w:ascii="Times New Roman" w:eastAsia="Times New Roman" w:hAnsi="Times New Roman" w:cs="Times New Roman"/>
                <w:color w:val="000000" w:themeColor="text1"/>
                <w:sz w:val="24"/>
                <w:szCs w:val="24"/>
                <w:lang w:eastAsia="ru-RU"/>
              </w:rPr>
              <w:t xml:space="preserve"> 1 июля </w:t>
            </w:r>
            <w:r w:rsidR="006A0BED" w:rsidRPr="00F12E77">
              <w:rPr>
                <w:rFonts w:ascii="Times New Roman" w:eastAsia="Times New Roman" w:hAnsi="Times New Roman" w:cs="Times New Roman"/>
                <w:b/>
                <w:color w:val="000000" w:themeColor="text1"/>
                <w:sz w:val="24"/>
                <w:szCs w:val="24"/>
                <w:lang w:eastAsia="ru-RU"/>
              </w:rPr>
              <w:t>2017</w:t>
            </w:r>
            <w:r w:rsidR="006A0BED" w:rsidRPr="00F12E77">
              <w:rPr>
                <w:rFonts w:ascii="Times New Roman" w:eastAsia="Times New Roman" w:hAnsi="Times New Roman" w:cs="Times New Roman"/>
                <w:color w:val="000000" w:themeColor="text1"/>
                <w:sz w:val="24"/>
                <w:szCs w:val="24"/>
                <w:lang w:eastAsia="ru-RU"/>
              </w:rPr>
              <w:t xml:space="preserve"> года</w:t>
            </w:r>
            <w:r w:rsidR="006A0BED" w:rsidRPr="00F12E77">
              <w:rPr>
                <w:rFonts w:ascii="Times New Roman" w:eastAsia="Times New Roman" w:hAnsi="Times New Roman" w:cs="Times New Roman"/>
                <w:b/>
                <w:color w:val="000000" w:themeColor="text1"/>
                <w:sz w:val="24"/>
                <w:szCs w:val="24"/>
                <w:lang w:eastAsia="ru-RU"/>
              </w:rPr>
              <w:t xml:space="preserve"> предлагается</w:t>
            </w:r>
            <w:r w:rsidR="006A0BED" w:rsidRPr="00F12E77">
              <w:rPr>
                <w:rFonts w:ascii="Times New Roman" w:eastAsia="Times New Roman" w:hAnsi="Times New Roman" w:cs="Times New Roman"/>
                <w:color w:val="000000" w:themeColor="text1"/>
                <w:sz w:val="24"/>
                <w:szCs w:val="24"/>
                <w:lang w:eastAsia="ru-RU"/>
              </w:rPr>
              <w:t>:</w:t>
            </w:r>
          </w:p>
          <w:p w:rsidR="006A0BED"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 xml:space="preserve">1) </w:t>
            </w:r>
            <w:r w:rsidRPr="00F12E77">
              <w:rPr>
                <w:rFonts w:ascii="Times New Roman" w:eastAsia="Times New Roman" w:hAnsi="Times New Roman" w:cs="Times New Roman"/>
                <w:b/>
                <w:color w:val="000000" w:themeColor="text1"/>
                <w:sz w:val="24"/>
                <w:szCs w:val="24"/>
                <w:lang w:eastAsia="ru-RU"/>
              </w:rPr>
              <w:t>осуществить</w:t>
            </w:r>
            <w:r w:rsidRPr="00F12E77">
              <w:rPr>
                <w:rFonts w:ascii="Times New Roman" w:eastAsia="Times New Roman" w:hAnsi="Times New Roman" w:cs="Times New Roman"/>
                <w:color w:val="000000" w:themeColor="text1"/>
                <w:sz w:val="24"/>
                <w:szCs w:val="24"/>
                <w:lang w:eastAsia="ru-RU"/>
              </w:rPr>
              <w:t xml:space="preserve"> переход к назначению базовой пенсии лишь при достижении гражданами пенсионного возраста, а также в зависимости от стажа участи</w:t>
            </w:r>
            <w:r w:rsidR="006A0BED" w:rsidRPr="00F12E77">
              <w:rPr>
                <w:rFonts w:ascii="Times New Roman" w:eastAsia="Times New Roman" w:hAnsi="Times New Roman" w:cs="Times New Roman"/>
                <w:color w:val="000000" w:themeColor="text1"/>
                <w:sz w:val="24"/>
                <w:szCs w:val="24"/>
                <w:lang w:eastAsia="ru-RU"/>
              </w:rPr>
              <w:t>я граждан в пенсионной системе;</w:t>
            </w:r>
          </w:p>
          <w:p w:rsidR="006A0BED"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 xml:space="preserve">2) установить социальную пенсию в размере 50 % </w:t>
            </w:r>
            <w:r w:rsidRPr="00F12E77">
              <w:rPr>
                <w:rFonts w:ascii="Times New Roman" w:eastAsia="Times New Roman" w:hAnsi="Times New Roman" w:cs="Times New Roman"/>
                <w:color w:val="000000" w:themeColor="text1"/>
                <w:sz w:val="24"/>
                <w:szCs w:val="24"/>
                <w:lang w:eastAsia="ru-RU"/>
              </w:rPr>
              <w:t>от величины прожиточного минимума для лиц, имеющих стаж участия в пе</w:t>
            </w:r>
            <w:r w:rsidR="006A0BED" w:rsidRPr="00F12E77">
              <w:rPr>
                <w:rFonts w:ascii="Times New Roman" w:eastAsia="Times New Roman" w:hAnsi="Times New Roman" w:cs="Times New Roman"/>
                <w:color w:val="000000" w:themeColor="text1"/>
                <w:sz w:val="24"/>
                <w:szCs w:val="24"/>
                <w:lang w:eastAsia="ru-RU"/>
              </w:rPr>
              <w:t xml:space="preserve">нсионной </w:t>
            </w:r>
            <w:r w:rsidR="006A0BED" w:rsidRPr="00F12E77">
              <w:rPr>
                <w:rFonts w:ascii="Times New Roman" w:eastAsia="Times New Roman" w:hAnsi="Times New Roman" w:cs="Times New Roman"/>
                <w:color w:val="000000" w:themeColor="text1"/>
                <w:sz w:val="24"/>
                <w:szCs w:val="24"/>
                <w:lang w:eastAsia="ru-RU"/>
              </w:rPr>
              <w:lastRenderedPageBreak/>
              <w:t xml:space="preserve">системе менее 10 лет; </w:t>
            </w:r>
          </w:p>
          <w:p w:rsidR="006A0BED" w:rsidRPr="00F12E77" w:rsidRDefault="00E84CAA" w:rsidP="00957026">
            <w:pPr>
              <w:ind w:firstLine="409"/>
              <w:jc w:val="both"/>
              <w:rPr>
                <w:rFonts w:ascii="Times New Roman" w:eastAsia="Times New Roman" w:hAnsi="Times New Roman" w:cs="Times New Roman"/>
                <w:b/>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3) определить при 10 летнем стаже участия в пенсионной системе базовую пенсию в размере 50 % от прожиточного минимума, за каждый год сверх 10 лет ее размер будет увеличиваться на 2 % и при стаже 35 и более лет она будет равна в</w:t>
            </w:r>
            <w:r w:rsidR="006A0BED" w:rsidRPr="00F12E77">
              <w:rPr>
                <w:rFonts w:ascii="Times New Roman" w:eastAsia="Times New Roman" w:hAnsi="Times New Roman" w:cs="Times New Roman"/>
                <w:b/>
                <w:color w:val="000000" w:themeColor="text1"/>
                <w:sz w:val="24"/>
                <w:szCs w:val="24"/>
                <w:lang w:eastAsia="ru-RU"/>
              </w:rPr>
              <w:t xml:space="preserve">еличине прожиточного минимума. </w:t>
            </w:r>
          </w:p>
          <w:p w:rsidR="006A0BED"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Предлагаемые</w:t>
            </w:r>
            <w:r w:rsidRPr="00F12E77">
              <w:rPr>
                <w:rFonts w:ascii="Times New Roman" w:eastAsia="Times New Roman" w:hAnsi="Times New Roman" w:cs="Times New Roman"/>
                <w:color w:val="000000" w:themeColor="text1"/>
                <w:sz w:val="24"/>
                <w:szCs w:val="24"/>
                <w:lang w:eastAsia="ru-RU"/>
              </w:rPr>
              <w:t xml:space="preserve"> преобразования направлены не только на снижение бедности пенсионеров, но и на усиление трудовой мотивации и формализа</w:t>
            </w:r>
            <w:r w:rsidR="006A0BED" w:rsidRPr="00F12E77">
              <w:rPr>
                <w:rFonts w:ascii="Times New Roman" w:eastAsia="Times New Roman" w:hAnsi="Times New Roman" w:cs="Times New Roman"/>
                <w:color w:val="000000" w:themeColor="text1"/>
                <w:sz w:val="24"/>
                <w:szCs w:val="24"/>
                <w:lang w:eastAsia="ru-RU"/>
              </w:rPr>
              <w:t>цию трудовых отношений граждан.</w:t>
            </w:r>
          </w:p>
          <w:p w:rsidR="006A0BED" w:rsidRPr="00F12E77" w:rsidRDefault="00E84CAA" w:rsidP="00957026">
            <w:pPr>
              <w:ind w:firstLine="409"/>
              <w:jc w:val="both"/>
              <w:rPr>
                <w:rFonts w:ascii="Times New Roman" w:eastAsia="Times New Roman" w:hAnsi="Times New Roman" w:cs="Times New Roman"/>
                <w:b/>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 xml:space="preserve">Они отвечают интересам как состоявшихся, так и будущих </w:t>
            </w:r>
            <w:r w:rsidR="006A0BED" w:rsidRPr="00F12E77">
              <w:rPr>
                <w:rFonts w:ascii="Times New Roman" w:eastAsia="Times New Roman" w:hAnsi="Times New Roman" w:cs="Times New Roman"/>
                <w:b/>
                <w:color w:val="000000" w:themeColor="text1"/>
                <w:sz w:val="24"/>
                <w:szCs w:val="24"/>
                <w:lang w:eastAsia="ru-RU"/>
              </w:rPr>
              <w:t>поколений пенсионеров.</w:t>
            </w:r>
          </w:p>
          <w:p w:rsidR="006A0BED" w:rsidRPr="00F12E77" w:rsidRDefault="00E84CAA" w:rsidP="00957026">
            <w:pPr>
              <w:ind w:firstLine="409"/>
              <w:jc w:val="both"/>
              <w:rPr>
                <w:rFonts w:ascii="Times New Roman" w:eastAsia="Times New Roman" w:hAnsi="Times New Roman" w:cs="Times New Roman"/>
                <w:b/>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 xml:space="preserve">Для состоявшихся пенсионеров будет произведен единовременный перерасчет базовой пенсии с учетом стажа участия как в солидарной, так и накопительной системах пенсионного обеспечения. </w:t>
            </w:r>
            <w:r w:rsidRPr="00F12E77">
              <w:rPr>
                <w:rFonts w:ascii="Times New Roman" w:eastAsia="Times New Roman" w:hAnsi="Times New Roman" w:cs="Times New Roman"/>
                <w:b/>
                <w:color w:val="000000" w:themeColor="text1"/>
                <w:sz w:val="24"/>
                <w:szCs w:val="24"/>
                <w:lang w:eastAsia="ru-RU"/>
              </w:rPr>
              <w:t>Это позволит повысить размеры пенсионных выплат для пенсионеров, имеющих большой трудовой стаж, но получающих низкие размеры пенсий в связи с отсутствием сведений о доходах на момент выхода на пенсию, а также законодате</w:t>
            </w:r>
            <w:r w:rsidR="006A0BED" w:rsidRPr="00F12E77">
              <w:rPr>
                <w:rFonts w:ascii="Times New Roman" w:eastAsia="Times New Roman" w:hAnsi="Times New Roman" w:cs="Times New Roman"/>
                <w:b/>
                <w:color w:val="000000" w:themeColor="text1"/>
                <w:sz w:val="24"/>
                <w:szCs w:val="24"/>
                <w:lang w:eastAsia="ru-RU"/>
              </w:rPr>
              <w:t>льно установленных ограничений.</w:t>
            </w:r>
          </w:p>
          <w:p w:rsidR="006A0BED"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 xml:space="preserve">Для граждан, выходящих на пенсию в переходный от солидарной к накопительной системе период </w:t>
            </w:r>
            <w:r w:rsidRPr="00F12E77">
              <w:rPr>
                <w:rFonts w:ascii="Times New Roman" w:eastAsia="Times New Roman" w:hAnsi="Times New Roman" w:cs="Times New Roman"/>
                <w:b/>
                <w:color w:val="000000" w:themeColor="text1"/>
                <w:sz w:val="24"/>
                <w:szCs w:val="24"/>
                <w:lang w:eastAsia="ru-RU"/>
              </w:rPr>
              <w:t>(до 2030 года),</w:t>
            </w:r>
            <w:r w:rsidRPr="00F12E77">
              <w:rPr>
                <w:rFonts w:ascii="Times New Roman" w:eastAsia="Times New Roman" w:hAnsi="Times New Roman" w:cs="Times New Roman"/>
                <w:color w:val="000000" w:themeColor="text1"/>
                <w:sz w:val="24"/>
                <w:szCs w:val="24"/>
                <w:lang w:eastAsia="ru-RU"/>
              </w:rPr>
              <w:t xml:space="preserve"> базовая пенсия будет </w:t>
            </w:r>
            <w:r w:rsidRPr="00F12E77">
              <w:rPr>
                <w:rFonts w:ascii="Times New Roman" w:eastAsia="Times New Roman" w:hAnsi="Times New Roman" w:cs="Times New Roman"/>
                <w:b/>
                <w:color w:val="000000" w:themeColor="text1"/>
                <w:sz w:val="24"/>
                <w:szCs w:val="24"/>
                <w:lang w:eastAsia="ru-RU"/>
              </w:rPr>
              <w:lastRenderedPageBreak/>
              <w:t>назначаться</w:t>
            </w:r>
            <w:r w:rsidRPr="00F12E77">
              <w:rPr>
                <w:rFonts w:ascii="Times New Roman" w:eastAsia="Times New Roman" w:hAnsi="Times New Roman" w:cs="Times New Roman"/>
                <w:color w:val="000000" w:themeColor="text1"/>
                <w:sz w:val="24"/>
                <w:szCs w:val="24"/>
                <w:lang w:eastAsia="ru-RU"/>
              </w:rPr>
              <w:t xml:space="preserve"> с учетом:</w:t>
            </w:r>
          </w:p>
          <w:p w:rsidR="006A0BED"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1) их трудового стажа, нако</w:t>
            </w:r>
            <w:r w:rsidR="006A0BED" w:rsidRPr="00F12E77">
              <w:rPr>
                <w:rFonts w:ascii="Times New Roman" w:eastAsia="Times New Roman" w:hAnsi="Times New Roman" w:cs="Times New Roman"/>
                <w:color w:val="000000" w:themeColor="text1"/>
                <w:sz w:val="24"/>
                <w:szCs w:val="24"/>
                <w:lang w:eastAsia="ru-RU"/>
              </w:rPr>
              <w:t>пленного на 1 января 1998 года;</w:t>
            </w:r>
          </w:p>
          <w:p w:rsidR="006A0BED"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2) периода уплаты пенсионных взносов в накопительную пенс</w:t>
            </w:r>
            <w:r w:rsidR="006A0BED" w:rsidRPr="00F12E77">
              <w:rPr>
                <w:rFonts w:ascii="Times New Roman" w:eastAsia="Times New Roman" w:hAnsi="Times New Roman" w:cs="Times New Roman"/>
                <w:color w:val="000000" w:themeColor="text1"/>
                <w:sz w:val="24"/>
                <w:szCs w:val="24"/>
                <w:lang w:eastAsia="ru-RU"/>
              </w:rPr>
              <w:t>ионную систему после 1998 года.</w:t>
            </w:r>
          </w:p>
          <w:p w:rsidR="006A0BED" w:rsidRPr="00F12E77" w:rsidRDefault="00E84CAA" w:rsidP="00957026">
            <w:pPr>
              <w:ind w:firstLine="409"/>
              <w:jc w:val="both"/>
              <w:rPr>
                <w:rFonts w:ascii="Times New Roman" w:eastAsia="Times New Roman" w:hAnsi="Times New Roman" w:cs="Times New Roman"/>
                <w:b/>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Для участников только накопительной пенсионной системы и условно-накопительного компонента при достижении ими пенсионного возраста (с 2030 года) будет осуществлен переход от назначения базовой пенсии к назначению минимальной гарантированной пенсии в случае, если их совокупный размер пенсионных выплат окажется ниже установленного минимального социального приемлемого уровня пенсий.</w:t>
            </w:r>
          </w:p>
          <w:p w:rsidR="00E84CAA" w:rsidRPr="00F12E77" w:rsidRDefault="00E84CAA"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Кроме того, сохраняются солидарные пенсионные выплаты как для состоявшихся пенсионеров, так и для граждан, имеющих не менее 6 месяцев трудового стажа на 1 января 1998 года. Назначение и выплата солидарных пенсий будут осуществляться в соответствии с действующим законодательством наряду с базовой, условно-накопительной и накопительной пенсиями. Вместе с тем,</w:t>
            </w:r>
            <w:r w:rsidRPr="00F12E77">
              <w:rPr>
                <w:rFonts w:ascii="Times New Roman" w:eastAsia="Times New Roman" w:hAnsi="Times New Roman" w:cs="Times New Roman"/>
                <w:color w:val="000000" w:themeColor="text1"/>
                <w:sz w:val="24"/>
                <w:szCs w:val="24"/>
                <w:lang w:eastAsia="ru-RU"/>
              </w:rPr>
              <w:t xml:space="preserve"> для поддержания размеров солидарных пенсий на приемлемом уровне в условиях действующего пенсионного законодательства их размеры будут </w:t>
            </w:r>
            <w:r w:rsidRPr="00F12E77">
              <w:rPr>
                <w:rFonts w:ascii="Times New Roman" w:eastAsia="Times New Roman" w:hAnsi="Times New Roman" w:cs="Times New Roman"/>
                <w:color w:val="000000" w:themeColor="text1"/>
                <w:sz w:val="24"/>
                <w:szCs w:val="24"/>
                <w:lang w:eastAsia="ru-RU"/>
              </w:rPr>
              <w:lastRenderedPageBreak/>
              <w:t>ежегодно индексироваться с опережением уровня инфляции на два процента.</w:t>
            </w:r>
          </w:p>
          <w:p w:rsidR="00E84CAA" w:rsidRPr="00F12E77" w:rsidRDefault="00E84CAA" w:rsidP="00957026">
            <w:pPr>
              <w:jc w:val="both"/>
              <w:rPr>
                <w:rFonts w:ascii="Times New Roman" w:hAnsi="Times New Roman" w:cs="Times New Roman"/>
                <w:color w:val="000000" w:themeColor="text1"/>
                <w:sz w:val="24"/>
                <w:szCs w:val="24"/>
              </w:rPr>
            </w:pPr>
          </w:p>
        </w:tc>
        <w:tc>
          <w:tcPr>
            <w:tcW w:w="3974" w:type="dxa"/>
          </w:tcPr>
          <w:p w:rsidR="006A0BED" w:rsidRPr="00F12E77" w:rsidRDefault="006A0BED" w:rsidP="00957026">
            <w:pPr>
              <w:ind w:firstLine="409"/>
              <w:jc w:val="both"/>
              <w:outlineLvl w:val="2"/>
              <w:rPr>
                <w:rFonts w:ascii="Times New Roman" w:eastAsia="Times New Roman" w:hAnsi="Times New Roman" w:cs="Times New Roman"/>
                <w:bCs/>
                <w:sz w:val="24"/>
                <w:szCs w:val="24"/>
                <w:lang w:eastAsia="ru-RU"/>
              </w:rPr>
            </w:pPr>
            <w:r w:rsidRPr="00F12E77">
              <w:rPr>
                <w:rFonts w:ascii="Times New Roman" w:eastAsia="Times New Roman" w:hAnsi="Times New Roman" w:cs="Times New Roman"/>
                <w:bCs/>
                <w:sz w:val="24"/>
                <w:szCs w:val="24"/>
                <w:lang w:eastAsia="ru-RU"/>
              </w:rPr>
              <w:lastRenderedPageBreak/>
              <w:t>Совершенствование системы минимальных гарантий пенсионного обеспечения</w:t>
            </w:r>
          </w:p>
          <w:p w:rsidR="006A0BED" w:rsidRPr="00F12E77" w:rsidRDefault="006A0BED"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В соответствии с идеологией социальной модернизации для реализации предусмотренных международными стандартами минимальных гарантий пенсионного обеспечения </w:t>
            </w:r>
            <w:r w:rsidRPr="00F12E77">
              <w:rPr>
                <w:rFonts w:ascii="Times New Roman" w:eastAsia="Times New Roman" w:hAnsi="Times New Roman" w:cs="Times New Roman"/>
                <w:sz w:val="24"/>
                <w:szCs w:val="24"/>
                <w:lang w:eastAsia="ru-RU"/>
              </w:rPr>
              <w:lastRenderedPageBreak/>
              <w:t>предлагается внести изменения в организацию пенсионного обеспечения на базовом уровне.</w:t>
            </w:r>
          </w:p>
          <w:p w:rsidR="00C672AC" w:rsidRPr="00F12E77" w:rsidRDefault="00C672AC"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b/>
                <w:color w:val="000000" w:themeColor="text1"/>
                <w:sz w:val="24"/>
                <w:szCs w:val="24"/>
                <w:lang w:eastAsia="ru-RU"/>
              </w:rPr>
              <w:t>До 1 июля 2018 года</w:t>
            </w:r>
            <w:r w:rsidRPr="00F12E77">
              <w:rPr>
                <w:rFonts w:ascii="Times New Roman" w:eastAsia="Times New Roman" w:hAnsi="Times New Roman" w:cs="Times New Roman"/>
                <w:color w:val="000000" w:themeColor="text1"/>
                <w:sz w:val="24"/>
                <w:szCs w:val="24"/>
                <w:lang w:eastAsia="ru-RU"/>
              </w:rPr>
              <w:t xml:space="preserve"> лицам, достигшим пенсионного возраста:</w:t>
            </w:r>
          </w:p>
          <w:p w:rsidR="00152E36" w:rsidRPr="00F12E77" w:rsidRDefault="00152E36"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 xml:space="preserve">1) являющимся участниками солидарной системы и/или перечисляющим пенсионные взносы в накопительную пенсионную систему, базовая пенсия </w:t>
            </w:r>
            <w:r w:rsidRPr="00F12E77">
              <w:rPr>
                <w:rFonts w:ascii="Times New Roman" w:eastAsia="Times New Roman" w:hAnsi="Times New Roman" w:cs="Times New Roman"/>
                <w:b/>
                <w:color w:val="000000" w:themeColor="text1"/>
                <w:sz w:val="24"/>
                <w:szCs w:val="24"/>
                <w:lang w:eastAsia="ru-RU"/>
              </w:rPr>
              <w:t>назначалась</w:t>
            </w:r>
            <w:r w:rsidRPr="00F12E77">
              <w:rPr>
                <w:rFonts w:ascii="Times New Roman" w:eastAsia="Times New Roman" w:hAnsi="Times New Roman" w:cs="Times New Roman"/>
                <w:color w:val="000000" w:themeColor="text1"/>
                <w:sz w:val="24"/>
                <w:szCs w:val="24"/>
                <w:lang w:eastAsia="ru-RU"/>
              </w:rPr>
              <w:t xml:space="preserve"> в одинаковом размере, независимо от их трудового стажа и заработной платы;</w:t>
            </w:r>
          </w:p>
          <w:p w:rsidR="00152E36" w:rsidRPr="00F12E77" w:rsidRDefault="00152E36"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 xml:space="preserve">2) не имеющим трудового стажа до 1 января 1998 года и не участвовавшим в накопительной пенсионной системе, </w:t>
            </w:r>
            <w:r w:rsidRPr="00F12E77">
              <w:rPr>
                <w:rFonts w:ascii="Times New Roman" w:eastAsia="Times New Roman" w:hAnsi="Times New Roman" w:cs="Times New Roman"/>
                <w:b/>
                <w:color w:val="000000" w:themeColor="text1"/>
                <w:sz w:val="24"/>
                <w:szCs w:val="24"/>
                <w:lang w:eastAsia="ru-RU"/>
              </w:rPr>
              <w:t xml:space="preserve">предоставлялось </w:t>
            </w:r>
            <w:r w:rsidRPr="00F12E77">
              <w:rPr>
                <w:rFonts w:ascii="Times New Roman" w:eastAsia="Times New Roman" w:hAnsi="Times New Roman" w:cs="Times New Roman"/>
                <w:color w:val="000000" w:themeColor="text1"/>
                <w:sz w:val="24"/>
                <w:szCs w:val="24"/>
                <w:lang w:eastAsia="ru-RU"/>
              </w:rPr>
              <w:t xml:space="preserve">государственное социальное пособие по возрасту, размер которого </w:t>
            </w:r>
            <w:r w:rsidRPr="00F12E77">
              <w:rPr>
                <w:rFonts w:ascii="Times New Roman" w:eastAsia="Times New Roman" w:hAnsi="Times New Roman" w:cs="Times New Roman"/>
                <w:b/>
                <w:color w:val="000000" w:themeColor="text1"/>
                <w:sz w:val="24"/>
                <w:szCs w:val="24"/>
                <w:lang w:eastAsia="ru-RU"/>
              </w:rPr>
              <w:t>составлял</w:t>
            </w:r>
            <w:r w:rsidRPr="00F12E77">
              <w:rPr>
                <w:rFonts w:ascii="Times New Roman" w:eastAsia="Times New Roman" w:hAnsi="Times New Roman" w:cs="Times New Roman"/>
                <w:color w:val="000000" w:themeColor="text1"/>
                <w:sz w:val="24"/>
                <w:szCs w:val="24"/>
                <w:lang w:eastAsia="ru-RU"/>
              </w:rPr>
              <w:t xml:space="preserve"> 50 % от величины прожиточного минимума.</w:t>
            </w:r>
          </w:p>
          <w:p w:rsidR="00C672AC" w:rsidRPr="00F12E77" w:rsidRDefault="00C672AC"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eastAsia="Times New Roman" w:hAnsi="Times New Roman" w:cs="Times New Roman"/>
                <w:color w:val="000000" w:themeColor="text1"/>
                <w:sz w:val="24"/>
                <w:szCs w:val="24"/>
                <w:lang w:eastAsia="ru-RU"/>
              </w:rPr>
              <w:t xml:space="preserve">С учетом международного опыта, в целях предупреждения бедности пенсионеров и стимулирования экономической активности граждан в трудоспособном возрасте с 1 июля </w:t>
            </w:r>
            <w:r w:rsidRPr="00F12E77">
              <w:rPr>
                <w:rFonts w:ascii="Times New Roman" w:eastAsia="Times New Roman" w:hAnsi="Times New Roman" w:cs="Times New Roman"/>
                <w:b/>
                <w:color w:val="000000" w:themeColor="text1"/>
                <w:sz w:val="24"/>
                <w:szCs w:val="24"/>
                <w:lang w:eastAsia="ru-RU"/>
              </w:rPr>
              <w:t>2018</w:t>
            </w:r>
            <w:r w:rsidRPr="00F12E77">
              <w:rPr>
                <w:rFonts w:ascii="Times New Roman" w:eastAsia="Times New Roman" w:hAnsi="Times New Roman" w:cs="Times New Roman"/>
                <w:color w:val="000000" w:themeColor="text1"/>
                <w:sz w:val="24"/>
                <w:szCs w:val="24"/>
                <w:lang w:eastAsia="ru-RU"/>
              </w:rPr>
              <w:t xml:space="preserve"> года:</w:t>
            </w:r>
          </w:p>
          <w:p w:rsidR="006A0BED" w:rsidRPr="00F12E77" w:rsidRDefault="006A0BED"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1) </w:t>
            </w:r>
            <w:r w:rsidRPr="00F12E77">
              <w:rPr>
                <w:rFonts w:ascii="Times New Roman" w:eastAsia="Times New Roman" w:hAnsi="Times New Roman" w:cs="Times New Roman"/>
                <w:b/>
                <w:sz w:val="24"/>
                <w:szCs w:val="24"/>
                <w:lang w:eastAsia="ru-RU"/>
              </w:rPr>
              <w:t>осуществ</w:t>
            </w:r>
            <w:r w:rsidR="00C672AC" w:rsidRPr="00F12E77">
              <w:rPr>
                <w:rFonts w:ascii="Times New Roman" w:eastAsia="Times New Roman" w:hAnsi="Times New Roman" w:cs="Times New Roman"/>
                <w:b/>
                <w:sz w:val="24"/>
                <w:szCs w:val="24"/>
                <w:lang w:eastAsia="ru-RU"/>
              </w:rPr>
              <w:t>лен</w:t>
            </w:r>
            <w:r w:rsidRPr="00F12E77">
              <w:rPr>
                <w:rFonts w:ascii="Times New Roman" w:eastAsia="Times New Roman" w:hAnsi="Times New Roman" w:cs="Times New Roman"/>
                <w:sz w:val="24"/>
                <w:szCs w:val="24"/>
                <w:lang w:eastAsia="ru-RU"/>
              </w:rPr>
              <w:t xml:space="preserve"> переход к назначению базовой пенсии лишь при достижении гражданами пенсионного возраста, а также в зависимости от стажа участия граждан в пенсионной системе;</w:t>
            </w:r>
          </w:p>
          <w:p w:rsidR="00152E36" w:rsidRPr="00F12E77" w:rsidRDefault="006A0BED" w:rsidP="00957026">
            <w:pPr>
              <w:ind w:firstLine="708"/>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2) </w:t>
            </w:r>
            <w:r w:rsidR="00152E36" w:rsidRPr="00F12E77">
              <w:rPr>
                <w:rFonts w:ascii="Times New Roman" w:eastAsia="Times New Roman" w:hAnsi="Times New Roman" w:cs="Times New Roman"/>
                <w:b/>
                <w:sz w:val="24"/>
                <w:szCs w:val="24"/>
                <w:lang w:eastAsia="ru-RU"/>
              </w:rPr>
              <w:t xml:space="preserve">минимальный размер </w:t>
            </w:r>
            <w:r w:rsidR="00152E36" w:rsidRPr="00F12E77">
              <w:rPr>
                <w:rFonts w:ascii="Times New Roman" w:eastAsia="Times New Roman" w:hAnsi="Times New Roman" w:cs="Times New Roman"/>
                <w:b/>
                <w:sz w:val="24"/>
                <w:szCs w:val="24"/>
                <w:lang w:eastAsia="ru-RU"/>
              </w:rPr>
              <w:lastRenderedPageBreak/>
              <w:t xml:space="preserve">базовой пенсии был установлен в размере 54 % </w:t>
            </w:r>
            <w:r w:rsidR="00152E36" w:rsidRPr="00F12E77">
              <w:rPr>
                <w:rFonts w:ascii="Times New Roman" w:eastAsia="Times New Roman" w:hAnsi="Times New Roman" w:cs="Times New Roman"/>
                <w:sz w:val="24"/>
                <w:szCs w:val="24"/>
                <w:lang w:eastAsia="ru-RU"/>
              </w:rPr>
              <w:t>от величины прожиточного минимума для лиц, имеющих стаж участия в пенсионной системе менее 10 лет;</w:t>
            </w:r>
          </w:p>
          <w:p w:rsidR="00152E36" w:rsidRPr="00F12E77" w:rsidRDefault="00A74153" w:rsidP="00957026">
            <w:pPr>
              <w:ind w:firstLine="409"/>
              <w:jc w:val="both"/>
              <w:rPr>
                <w:rFonts w:ascii="Times New Roman" w:eastAsia="Times New Roman" w:hAnsi="Times New Roman" w:cs="Times New Roman"/>
                <w:b/>
                <w:color w:val="000000"/>
                <w:sz w:val="24"/>
                <w:szCs w:val="24"/>
              </w:rPr>
            </w:pPr>
            <w:r w:rsidRPr="00F12E77">
              <w:rPr>
                <w:rFonts w:ascii="Times New Roman" w:eastAsia="Times New Roman" w:hAnsi="Times New Roman" w:cs="Times New Roman"/>
                <w:b/>
                <w:color w:val="000000"/>
                <w:sz w:val="24"/>
                <w:szCs w:val="24"/>
              </w:rPr>
              <w:t xml:space="preserve">3) </w:t>
            </w:r>
            <w:r w:rsidR="00152E36" w:rsidRPr="00F12E77">
              <w:rPr>
                <w:rFonts w:ascii="Times New Roman" w:eastAsia="Times New Roman" w:hAnsi="Times New Roman" w:cs="Times New Roman"/>
                <w:b/>
                <w:color w:val="000000"/>
                <w:sz w:val="24"/>
                <w:szCs w:val="24"/>
              </w:rPr>
              <w:t>при 10 летнем стаже участия в пенсионной системе базовая пенсия стала предоставляться  в размере 54 % от прожиточного минимума, с увеличением за каждый год сверх 10 лет ее размера  на 2 %, а при стаже 33 и более лет она стала равняться величине прожиточного минимума.</w:t>
            </w:r>
          </w:p>
          <w:p w:rsidR="006A0BED" w:rsidRPr="00F12E77" w:rsidRDefault="00407836"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b/>
                <w:sz w:val="24"/>
                <w:szCs w:val="24"/>
                <w:lang w:eastAsia="ru-RU"/>
              </w:rPr>
              <w:t>Данные</w:t>
            </w:r>
            <w:r w:rsidR="006A0BED" w:rsidRPr="00F12E77">
              <w:rPr>
                <w:rFonts w:ascii="Times New Roman" w:eastAsia="Times New Roman" w:hAnsi="Times New Roman" w:cs="Times New Roman"/>
                <w:b/>
                <w:sz w:val="24"/>
                <w:szCs w:val="24"/>
                <w:lang w:eastAsia="ru-RU"/>
              </w:rPr>
              <w:t xml:space="preserve"> </w:t>
            </w:r>
            <w:r w:rsidR="006A0BED" w:rsidRPr="00F12E77">
              <w:rPr>
                <w:rFonts w:ascii="Times New Roman" w:eastAsia="Times New Roman" w:hAnsi="Times New Roman" w:cs="Times New Roman"/>
                <w:sz w:val="24"/>
                <w:szCs w:val="24"/>
                <w:lang w:eastAsia="ru-RU"/>
              </w:rPr>
              <w:t xml:space="preserve">преобразования </w:t>
            </w:r>
            <w:r w:rsidRPr="00F12E77">
              <w:rPr>
                <w:rFonts w:ascii="Times New Roman" w:eastAsia="Times New Roman" w:hAnsi="Times New Roman" w:cs="Times New Roman"/>
                <w:b/>
                <w:sz w:val="24"/>
                <w:szCs w:val="24"/>
                <w:lang w:eastAsia="ru-RU"/>
              </w:rPr>
              <w:t xml:space="preserve">были </w:t>
            </w:r>
            <w:r w:rsidR="006A0BED" w:rsidRPr="00F12E77">
              <w:rPr>
                <w:rFonts w:ascii="Times New Roman" w:eastAsia="Times New Roman" w:hAnsi="Times New Roman" w:cs="Times New Roman"/>
                <w:sz w:val="24"/>
                <w:szCs w:val="24"/>
                <w:lang w:eastAsia="ru-RU"/>
              </w:rPr>
              <w:t>направлены не только на снижение бедности пенсионеров, но и на усиление трудовой мотивации и формализацию трудовых отношений граждан.</w:t>
            </w:r>
          </w:p>
          <w:p w:rsidR="00152E36" w:rsidRPr="00F12E77" w:rsidRDefault="006A0BED"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Для состоявшихся пенсионеров </w:t>
            </w:r>
            <w:r w:rsidR="00407836" w:rsidRPr="00F12E77">
              <w:rPr>
                <w:rFonts w:ascii="Times New Roman" w:eastAsia="Times New Roman" w:hAnsi="Times New Roman" w:cs="Times New Roman"/>
                <w:b/>
                <w:sz w:val="24"/>
                <w:szCs w:val="24"/>
                <w:lang w:eastAsia="ru-RU"/>
              </w:rPr>
              <w:t>был</w:t>
            </w:r>
            <w:r w:rsidRPr="00F12E77">
              <w:rPr>
                <w:rFonts w:ascii="Times New Roman" w:eastAsia="Times New Roman" w:hAnsi="Times New Roman" w:cs="Times New Roman"/>
                <w:b/>
                <w:sz w:val="24"/>
                <w:szCs w:val="24"/>
                <w:lang w:eastAsia="ru-RU"/>
              </w:rPr>
              <w:t xml:space="preserve"> </w:t>
            </w:r>
            <w:r w:rsidRPr="00F12E77">
              <w:rPr>
                <w:rFonts w:ascii="Times New Roman" w:eastAsia="Times New Roman" w:hAnsi="Times New Roman" w:cs="Times New Roman"/>
                <w:sz w:val="24"/>
                <w:szCs w:val="24"/>
                <w:lang w:eastAsia="ru-RU"/>
              </w:rPr>
              <w:t xml:space="preserve">произведен единовременный перерасчет базовой пенсии с учетом стажа участия как в солидарной, так и накопительной системах пенсионного обеспечения. </w:t>
            </w:r>
            <w:r w:rsidR="00152E36" w:rsidRPr="00F12E77">
              <w:rPr>
                <w:rFonts w:ascii="Times New Roman" w:eastAsia="Times New Roman" w:hAnsi="Times New Roman" w:cs="Times New Roman"/>
                <w:b/>
                <w:sz w:val="24"/>
                <w:szCs w:val="24"/>
                <w:lang w:eastAsia="ru-RU"/>
              </w:rPr>
              <w:t>Это позволило повысить размер базовой пенсии в  1,8 раза.</w:t>
            </w:r>
          </w:p>
          <w:p w:rsidR="006A0BED" w:rsidRPr="00F12E77" w:rsidRDefault="006A0BED"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Для граждан, выходящих на пенсию в переходный от солидарной к накопительной системе период </w:t>
            </w:r>
            <w:r w:rsidRPr="00F12E77">
              <w:rPr>
                <w:rFonts w:ascii="Times New Roman" w:eastAsia="Times New Roman" w:hAnsi="Times New Roman" w:cs="Times New Roman"/>
                <w:b/>
                <w:sz w:val="24"/>
                <w:szCs w:val="24"/>
                <w:lang w:eastAsia="ru-RU"/>
              </w:rPr>
              <w:t>(до 20</w:t>
            </w:r>
            <w:r w:rsidR="00702F90" w:rsidRPr="00F12E77">
              <w:rPr>
                <w:rFonts w:ascii="Times New Roman" w:eastAsia="Times New Roman" w:hAnsi="Times New Roman" w:cs="Times New Roman"/>
                <w:b/>
                <w:sz w:val="24"/>
                <w:szCs w:val="24"/>
                <w:lang w:eastAsia="ru-RU"/>
              </w:rPr>
              <w:t>28</w:t>
            </w:r>
            <w:r w:rsidRPr="00F12E77">
              <w:rPr>
                <w:rFonts w:ascii="Times New Roman" w:eastAsia="Times New Roman" w:hAnsi="Times New Roman" w:cs="Times New Roman"/>
                <w:b/>
                <w:sz w:val="24"/>
                <w:szCs w:val="24"/>
                <w:lang w:eastAsia="ru-RU"/>
              </w:rPr>
              <w:t xml:space="preserve"> года</w:t>
            </w:r>
            <w:r w:rsidRPr="00F12E77">
              <w:rPr>
                <w:rFonts w:ascii="Times New Roman" w:eastAsia="Times New Roman" w:hAnsi="Times New Roman" w:cs="Times New Roman"/>
                <w:sz w:val="24"/>
                <w:szCs w:val="24"/>
                <w:lang w:eastAsia="ru-RU"/>
              </w:rPr>
              <w:t xml:space="preserve">), базовая пенсия </w:t>
            </w:r>
            <w:r w:rsidR="00407836" w:rsidRPr="00F12E77">
              <w:rPr>
                <w:rFonts w:ascii="Times New Roman" w:eastAsia="Times New Roman" w:hAnsi="Times New Roman" w:cs="Times New Roman"/>
                <w:b/>
                <w:sz w:val="24"/>
                <w:szCs w:val="24"/>
                <w:lang w:eastAsia="ru-RU"/>
              </w:rPr>
              <w:t>назначается</w:t>
            </w:r>
            <w:r w:rsidRPr="00F12E77">
              <w:rPr>
                <w:rFonts w:ascii="Times New Roman" w:eastAsia="Times New Roman" w:hAnsi="Times New Roman" w:cs="Times New Roman"/>
                <w:sz w:val="24"/>
                <w:szCs w:val="24"/>
                <w:lang w:eastAsia="ru-RU"/>
              </w:rPr>
              <w:t xml:space="preserve"> с учетом:</w:t>
            </w:r>
          </w:p>
          <w:p w:rsidR="006A0BED" w:rsidRPr="00F12E77" w:rsidRDefault="006A0BED"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1) их трудового стажа, </w:t>
            </w:r>
            <w:r w:rsidRPr="00F12E77">
              <w:rPr>
                <w:rFonts w:ascii="Times New Roman" w:eastAsia="Times New Roman" w:hAnsi="Times New Roman" w:cs="Times New Roman"/>
                <w:sz w:val="24"/>
                <w:szCs w:val="24"/>
                <w:lang w:eastAsia="ru-RU"/>
              </w:rPr>
              <w:lastRenderedPageBreak/>
              <w:t>накопленного на 1 января 1998 года;</w:t>
            </w:r>
          </w:p>
          <w:p w:rsidR="006A0BED" w:rsidRPr="00F12E77" w:rsidRDefault="006A0BED"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2) периода уплаты пенсионных взносов в накопительную пенсионную систему после 1998 года.</w:t>
            </w:r>
          </w:p>
          <w:p w:rsidR="00152E36" w:rsidRPr="00F12E77" w:rsidRDefault="00152E36" w:rsidP="0095702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В целях предоставления минимальных гарантий пенсионного обеспечения на приемлемом уровне будет осуществлен переход от назначения базовой пенсии к назначению минимальной гарантированной пенсии (с 2028 года).</w:t>
            </w:r>
          </w:p>
          <w:p w:rsidR="00152E36" w:rsidRPr="00F12E77" w:rsidRDefault="00152E36" w:rsidP="0095702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В этой связи, предлагается:</w:t>
            </w:r>
          </w:p>
          <w:p w:rsidR="00152E36" w:rsidRPr="00F12E77" w:rsidRDefault="00152E36" w:rsidP="0095702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1) установить минимальную гарантированную пенсию в размере 70 % от величины прожиточного минимума для лиц, имеющих стаж участия в пенсионной системе менее 5лет;</w:t>
            </w:r>
          </w:p>
          <w:p w:rsidR="00152E36" w:rsidRPr="00F12E77" w:rsidRDefault="00152E36" w:rsidP="0095702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2) определить при 5 летнем стаже участия в пенсионной системе базовую пенсию в размере 70 % от прожиточного минимума, за каждый год сверх 5 лет ее размер будет увеличиваться на 2%.</w:t>
            </w:r>
          </w:p>
          <w:p w:rsidR="00152E36" w:rsidRPr="00F12E77" w:rsidRDefault="00152E36" w:rsidP="0095702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3) отменить назначение базовой пенсии;</w:t>
            </w:r>
          </w:p>
          <w:p w:rsidR="00152E36" w:rsidRPr="00F12E77" w:rsidRDefault="00152E36" w:rsidP="0095702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4) минимально гарантированную пенсию для состоявшихся получателей базовой пенсии рассчитать с учетом  от стажа участия в </w:t>
            </w:r>
            <w:r w:rsidRPr="00F12E77">
              <w:rPr>
                <w:rFonts w:ascii="Times New Roman" w:eastAsia="Times New Roman" w:hAnsi="Times New Roman" w:cs="Times New Roman"/>
                <w:b/>
                <w:sz w:val="24"/>
                <w:szCs w:val="24"/>
                <w:lang w:eastAsia="ru-RU"/>
              </w:rPr>
              <w:lastRenderedPageBreak/>
              <w:t>пенсионной системе, учтенного при исчислении размера базовой пенсии.</w:t>
            </w:r>
          </w:p>
          <w:p w:rsidR="009A6959" w:rsidRPr="00F12E77" w:rsidRDefault="00152E36" w:rsidP="0095702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При этом, сохраняется право на пенсионные выплаты по возрасту при наличии не менее 6 месяцев трудового стажа на 1 января 1998 года. </w:t>
            </w:r>
          </w:p>
          <w:p w:rsidR="00152E36" w:rsidRPr="00F12E77" w:rsidRDefault="00152E36" w:rsidP="00957026">
            <w:pPr>
              <w:ind w:firstLine="409"/>
              <w:jc w:val="both"/>
              <w:rPr>
                <w:rFonts w:ascii="Times New Roman" w:eastAsia="Times New Roman" w:hAnsi="Times New Roman" w:cs="Times New Roman"/>
                <w:b/>
                <w:sz w:val="24"/>
                <w:szCs w:val="24"/>
                <w:lang w:eastAsia="ru-RU"/>
              </w:rPr>
            </w:pPr>
          </w:p>
          <w:p w:rsidR="00152E36" w:rsidRPr="00F12E77" w:rsidRDefault="00152E36"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Для поддержания размеров солидарных пенсий на приемлемом уровне в условиях действующего пенсионного законодательства их размеры будут ежегодно индексироваться с опережением уровня инфляции на два процента.</w:t>
            </w:r>
          </w:p>
          <w:p w:rsidR="00E84CAA" w:rsidRPr="00F12E77" w:rsidRDefault="00E84CAA" w:rsidP="00957026">
            <w:pPr>
              <w:ind w:firstLine="409"/>
              <w:jc w:val="both"/>
              <w:rPr>
                <w:rFonts w:ascii="Times New Roman" w:eastAsia="Times New Roman" w:hAnsi="Times New Roman" w:cs="Times New Roman"/>
                <w:sz w:val="24"/>
                <w:szCs w:val="24"/>
                <w:lang w:eastAsia="ru-RU"/>
              </w:rPr>
            </w:pPr>
          </w:p>
        </w:tc>
        <w:tc>
          <w:tcPr>
            <w:tcW w:w="3543" w:type="dxa"/>
          </w:tcPr>
          <w:p w:rsidR="00E84CAA" w:rsidRPr="00F12E77" w:rsidRDefault="00E84CAA"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6E29C6" w:rsidRPr="00F12E77" w:rsidRDefault="00957026" w:rsidP="00957026">
            <w:pPr>
              <w:jc w:val="both"/>
              <w:rPr>
                <w:rFonts w:ascii="Times New Roman" w:hAnsi="Times New Roman" w:cs="Times New Roman"/>
                <w:sz w:val="24"/>
                <w:szCs w:val="24"/>
              </w:rPr>
            </w:pPr>
            <w:r w:rsidRPr="00F12E77">
              <w:rPr>
                <w:rFonts w:ascii="Times New Roman" w:hAnsi="Times New Roman" w:cs="Times New Roman"/>
                <w:sz w:val="24"/>
                <w:szCs w:val="24"/>
              </w:rPr>
              <w:t>Пересмотр методики назначения базовой пенсии</w:t>
            </w:r>
            <w:r w:rsidR="00F14B5C" w:rsidRPr="00F12E77">
              <w:rPr>
                <w:rFonts w:ascii="Times New Roman" w:hAnsi="Times New Roman" w:cs="Times New Roman"/>
                <w:sz w:val="24"/>
                <w:szCs w:val="24"/>
              </w:rPr>
              <w:t xml:space="preserve"> в соответствии с поручением Первого Президента – </w:t>
            </w:r>
            <w:proofErr w:type="spellStart"/>
            <w:r w:rsidR="00F14B5C" w:rsidRPr="00F12E77">
              <w:rPr>
                <w:rFonts w:ascii="Times New Roman" w:hAnsi="Times New Roman" w:cs="Times New Roman"/>
                <w:sz w:val="24"/>
                <w:szCs w:val="24"/>
              </w:rPr>
              <w:t>Елбасы</w:t>
            </w:r>
            <w:proofErr w:type="spellEnd"/>
            <w:r w:rsidR="00F14B5C" w:rsidRPr="00F12E77">
              <w:rPr>
                <w:rFonts w:ascii="Times New Roman" w:hAnsi="Times New Roman" w:cs="Times New Roman"/>
                <w:sz w:val="24"/>
                <w:szCs w:val="24"/>
              </w:rPr>
              <w:t xml:space="preserve"> </w:t>
            </w:r>
            <w:r w:rsidRPr="00F12E77">
              <w:rPr>
                <w:rFonts w:ascii="Times New Roman" w:hAnsi="Times New Roman" w:cs="Times New Roman"/>
                <w:sz w:val="24"/>
                <w:szCs w:val="24"/>
              </w:rPr>
              <w:t xml:space="preserve">был произведен с 1 июля 2018 года </w:t>
            </w:r>
          </w:p>
          <w:p w:rsidR="006E29C6" w:rsidRPr="00F12E77" w:rsidRDefault="006E29C6" w:rsidP="00957026">
            <w:pPr>
              <w:jc w:val="both"/>
              <w:rPr>
                <w:rFonts w:ascii="Times New Roman" w:hAnsi="Times New Roman" w:cs="Times New Roman"/>
                <w:sz w:val="24"/>
                <w:szCs w:val="24"/>
              </w:rPr>
            </w:pPr>
          </w:p>
          <w:p w:rsidR="006E29C6" w:rsidRPr="00F12E77" w:rsidRDefault="006E29C6"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B507AD" w:rsidRPr="00F12E77" w:rsidRDefault="00B507AD" w:rsidP="00957026">
            <w:pPr>
              <w:jc w:val="both"/>
              <w:rPr>
                <w:rFonts w:ascii="Times New Roman" w:hAnsi="Times New Roman" w:cs="Times New Roman"/>
                <w:sz w:val="24"/>
                <w:szCs w:val="24"/>
              </w:rPr>
            </w:pPr>
          </w:p>
          <w:p w:rsidR="00B507AD" w:rsidRPr="00F12E77" w:rsidRDefault="00B507AD"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957026" w:rsidRPr="00F12E77" w:rsidRDefault="00957026" w:rsidP="00957026">
            <w:pPr>
              <w:jc w:val="both"/>
              <w:rPr>
                <w:rFonts w:ascii="Times New Roman" w:hAnsi="Times New Roman" w:cs="Times New Roman"/>
                <w:sz w:val="24"/>
                <w:szCs w:val="24"/>
              </w:rPr>
            </w:pPr>
            <w:r w:rsidRPr="00F12E77">
              <w:rPr>
                <w:rFonts w:ascii="Times New Roman" w:hAnsi="Times New Roman" w:cs="Times New Roman"/>
                <w:sz w:val="24"/>
                <w:szCs w:val="24"/>
              </w:rPr>
              <w:t xml:space="preserve">Принимая во внимание сложившуюся экономическую ситуацию по поручению Первого Президента – </w:t>
            </w:r>
            <w:proofErr w:type="spellStart"/>
            <w:r w:rsidRPr="00F12E77">
              <w:rPr>
                <w:rFonts w:ascii="Times New Roman" w:hAnsi="Times New Roman" w:cs="Times New Roman"/>
                <w:sz w:val="24"/>
                <w:szCs w:val="24"/>
              </w:rPr>
              <w:t>Елбасы</w:t>
            </w:r>
            <w:proofErr w:type="spellEnd"/>
            <w:r w:rsidRPr="00F12E77">
              <w:rPr>
                <w:rFonts w:ascii="Times New Roman" w:hAnsi="Times New Roman" w:cs="Times New Roman"/>
                <w:sz w:val="24"/>
                <w:szCs w:val="24"/>
              </w:rPr>
              <w:t>, сроки пересмотра ме</w:t>
            </w:r>
            <w:r w:rsidR="00F14B5C" w:rsidRPr="00F12E77">
              <w:rPr>
                <w:rFonts w:ascii="Times New Roman" w:hAnsi="Times New Roman" w:cs="Times New Roman"/>
                <w:sz w:val="24"/>
                <w:szCs w:val="24"/>
              </w:rPr>
              <w:t>т</w:t>
            </w:r>
            <w:r w:rsidRPr="00F12E77">
              <w:rPr>
                <w:rFonts w:ascii="Times New Roman" w:hAnsi="Times New Roman" w:cs="Times New Roman"/>
                <w:sz w:val="24"/>
                <w:szCs w:val="24"/>
              </w:rPr>
              <w:t>одики назначения базовой пенсии были перенесены с 2017 года на 2018 год.</w:t>
            </w: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9A6959" w:rsidRPr="00F12E77" w:rsidRDefault="009A6959"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2942B6" w:rsidRPr="00F12E77" w:rsidRDefault="002942B6"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3011C7" w:rsidRPr="00F12E77" w:rsidRDefault="003011C7"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FB2B79" w:rsidRPr="00F12E77" w:rsidRDefault="00FB2B79" w:rsidP="00957026">
            <w:pPr>
              <w:jc w:val="both"/>
              <w:rPr>
                <w:rFonts w:ascii="Times New Roman" w:hAnsi="Times New Roman" w:cs="Times New Roman"/>
                <w:sz w:val="24"/>
                <w:szCs w:val="24"/>
              </w:rPr>
            </w:pPr>
          </w:p>
          <w:p w:rsidR="00957026" w:rsidRPr="00F12E77" w:rsidRDefault="00957026" w:rsidP="00957026">
            <w:pPr>
              <w:jc w:val="both"/>
              <w:rPr>
                <w:rFonts w:ascii="Times New Roman" w:hAnsi="Times New Roman" w:cs="Times New Roman"/>
                <w:sz w:val="24"/>
                <w:szCs w:val="24"/>
              </w:rPr>
            </w:pPr>
          </w:p>
          <w:p w:rsidR="00AD69AA" w:rsidRPr="00F12E77" w:rsidRDefault="00AD69AA" w:rsidP="00957026">
            <w:pPr>
              <w:jc w:val="both"/>
              <w:rPr>
                <w:rFonts w:ascii="Times New Roman" w:hAnsi="Times New Roman" w:cs="Times New Roman"/>
                <w:sz w:val="24"/>
                <w:szCs w:val="24"/>
              </w:rPr>
            </w:pPr>
            <w:r w:rsidRPr="00F12E77">
              <w:rPr>
                <w:rFonts w:ascii="Times New Roman" w:hAnsi="Times New Roman" w:cs="Times New Roman"/>
                <w:sz w:val="24"/>
                <w:szCs w:val="24"/>
              </w:rPr>
              <w:t>В настоящее время получатели базовой пенсии в размере ниже 70% от величины прожиточного минимума являются потенциальными получателями безусловной денежной помощи в рамках адресной социальной помощи (АСП), так как их получаемый доход ниже черты бедности</w:t>
            </w:r>
            <w:r w:rsidR="00FB2B79" w:rsidRPr="00F12E77">
              <w:rPr>
                <w:rFonts w:ascii="Times New Roman" w:hAnsi="Times New Roman" w:cs="Times New Roman"/>
                <w:sz w:val="24"/>
                <w:szCs w:val="24"/>
              </w:rPr>
              <w:t>.</w:t>
            </w:r>
          </w:p>
          <w:p w:rsidR="009A6959" w:rsidRPr="00F12E77" w:rsidRDefault="00FB2B79" w:rsidP="00957026">
            <w:pPr>
              <w:jc w:val="both"/>
              <w:rPr>
                <w:rFonts w:ascii="Times New Roman" w:hAnsi="Times New Roman" w:cs="Times New Roman"/>
                <w:sz w:val="24"/>
                <w:szCs w:val="24"/>
              </w:rPr>
            </w:pPr>
            <w:r w:rsidRPr="00F12E77">
              <w:rPr>
                <w:rFonts w:ascii="Times New Roman" w:hAnsi="Times New Roman" w:cs="Times New Roman"/>
                <w:sz w:val="24"/>
                <w:szCs w:val="24"/>
              </w:rPr>
              <w:t xml:space="preserve">Установление минимальной гарантированной пенсии в размере 70% от ПМ </w:t>
            </w:r>
            <w:r w:rsidR="00AD69AA" w:rsidRPr="00F12E77">
              <w:rPr>
                <w:rFonts w:ascii="Times New Roman" w:hAnsi="Times New Roman" w:cs="Times New Roman"/>
                <w:sz w:val="24"/>
                <w:szCs w:val="24"/>
              </w:rPr>
              <w:t>позволит повысить уровень пенсионного обеспечения лиц с небольшим стажем участия в пенсионной системе, повысит коэффициент замещения дохода пенсионными выплатами</w:t>
            </w:r>
            <w:r w:rsidRPr="00F12E77">
              <w:rPr>
                <w:rFonts w:ascii="Times New Roman" w:hAnsi="Times New Roman" w:cs="Times New Roman"/>
                <w:sz w:val="24"/>
                <w:szCs w:val="24"/>
              </w:rPr>
              <w:t xml:space="preserve">, а также </w:t>
            </w:r>
            <w:r w:rsidR="00AD69AA" w:rsidRPr="00F12E77">
              <w:rPr>
                <w:rFonts w:ascii="Times New Roman" w:hAnsi="Times New Roman" w:cs="Times New Roman"/>
                <w:sz w:val="24"/>
                <w:szCs w:val="24"/>
              </w:rPr>
              <w:t>снизит численность получателей АСП, что соответственно сократит расходы на выплату АСП</w:t>
            </w:r>
          </w:p>
          <w:p w:rsidR="003011C7" w:rsidRPr="00F12E77" w:rsidRDefault="003011C7" w:rsidP="003011C7">
            <w:pPr>
              <w:jc w:val="both"/>
              <w:rPr>
                <w:rFonts w:ascii="Times New Roman" w:hAnsi="Times New Roman" w:cs="Times New Roman"/>
                <w:sz w:val="24"/>
                <w:szCs w:val="24"/>
              </w:rPr>
            </w:pPr>
            <w:r w:rsidRPr="00F12E77">
              <w:rPr>
                <w:rFonts w:ascii="Times New Roman" w:hAnsi="Times New Roman" w:cs="Times New Roman"/>
                <w:sz w:val="24"/>
                <w:szCs w:val="24"/>
              </w:rPr>
              <w:t xml:space="preserve">Данный подход соответствует международной практике. Так, в международном </w:t>
            </w:r>
            <w:r w:rsidRPr="00F12E77">
              <w:rPr>
                <w:rFonts w:ascii="Times New Roman" w:hAnsi="Times New Roman" w:cs="Times New Roman"/>
                <w:sz w:val="24"/>
                <w:szCs w:val="24"/>
              </w:rPr>
              <w:lastRenderedPageBreak/>
              <w:t>исследовательском проекте «Глобальный пенсионный индекс MMGPI (</w:t>
            </w:r>
            <w:proofErr w:type="spellStart"/>
            <w:r w:rsidRPr="00F12E77">
              <w:rPr>
                <w:rFonts w:ascii="Times New Roman" w:hAnsi="Times New Roman" w:cs="Times New Roman"/>
                <w:sz w:val="24"/>
                <w:szCs w:val="24"/>
              </w:rPr>
              <w:t>Melbourne</w:t>
            </w:r>
            <w:proofErr w:type="spellEnd"/>
            <w:r w:rsidRPr="00F12E77">
              <w:rPr>
                <w:rFonts w:ascii="Times New Roman" w:hAnsi="Times New Roman" w:cs="Times New Roman"/>
                <w:sz w:val="24"/>
                <w:szCs w:val="24"/>
              </w:rPr>
              <w:t xml:space="preserve"> </w:t>
            </w:r>
            <w:proofErr w:type="spellStart"/>
            <w:r w:rsidRPr="00F12E77">
              <w:rPr>
                <w:rFonts w:ascii="Times New Roman" w:hAnsi="Times New Roman" w:cs="Times New Roman"/>
                <w:sz w:val="24"/>
                <w:szCs w:val="24"/>
              </w:rPr>
              <w:t>Mercer</w:t>
            </w:r>
            <w:proofErr w:type="spellEnd"/>
            <w:r w:rsidRPr="00F12E77">
              <w:rPr>
                <w:rFonts w:ascii="Times New Roman" w:hAnsi="Times New Roman" w:cs="Times New Roman"/>
                <w:sz w:val="24"/>
                <w:szCs w:val="24"/>
              </w:rPr>
              <w:t xml:space="preserve"> </w:t>
            </w:r>
            <w:proofErr w:type="spellStart"/>
            <w:r w:rsidRPr="00F12E77">
              <w:rPr>
                <w:rFonts w:ascii="Times New Roman" w:hAnsi="Times New Roman" w:cs="Times New Roman"/>
                <w:sz w:val="24"/>
                <w:szCs w:val="24"/>
              </w:rPr>
              <w:t>Global</w:t>
            </w:r>
            <w:proofErr w:type="spellEnd"/>
            <w:r w:rsidRPr="00F12E77">
              <w:rPr>
                <w:rFonts w:ascii="Times New Roman" w:hAnsi="Times New Roman" w:cs="Times New Roman"/>
                <w:sz w:val="24"/>
                <w:szCs w:val="24"/>
              </w:rPr>
              <w:t xml:space="preserve"> </w:t>
            </w:r>
            <w:proofErr w:type="spellStart"/>
            <w:r w:rsidRPr="00F12E77">
              <w:rPr>
                <w:rFonts w:ascii="Times New Roman" w:hAnsi="Times New Roman" w:cs="Times New Roman"/>
                <w:sz w:val="24"/>
                <w:szCs w:val="24"/>
              </w:rPr>
              <w:t>Pension</w:t>
            </w:r>
            <w:proofErr w:type="spellEnd"/>
            <w:r w:rsidRPr="00F12E77">
              <w:rPr>
                <w:rFonts w:ascii="Times New Roman" w:hAnsi="Times New Roman" w:cs="Times New Roman"/>
                <w:sz w:val="24"/>
                <w:szCs w:val="24"/>
              </w:rPr>
              <w:t xml:space="preserve"> </w:t>
            </w:r>
            <w:proofErr w:type="spellStart"/>
            <w:r w:rsidRPr="00F12E77">
              <w:rPr>
                <w:rFonts w:ascii="Times New Roman" w:hAnsi="Times New Roman" w:cs="Times New Roman"/>
                <w:sz w:val="24"/>
                <w:szCs w:val="24"/>
              </w:rPr>
              <w:t>Index</w:t>
            </w:r>
            <w:proofErr w:type="spellEnd"/>
            <w:r w:rsidRPr="00F12E77">
              <w:rPr>
                <w:rFonts w:ascii="Times New Roman" w:hAnsi="Times New Roman" w:cs="Times New Roman"/>
                <w:sz w:val="24"/>
                <w:szCs w:val="24"/>
              </w:rPr>
              <w:t xml:space="preserve">, 2019), в рамках которого анализируются и сравниваются пенсионные системы мира с присвоением соответствующего рейтинга, экспертами подчеркивается, что важной целью любой пенсионной системы является обеспечение минимальной пенсией, нуждающихся пенсионеров. </w:t>
            </w:r>
          </w:p>
          <w:p w:rsidR="003011C7" w:rsidRPr="00F12E77" w:rsidRDefault="003011C7" w:rsidP="00957026">
            <w:pPr>
              <w:jc w:val="both"/>
              <w:rPr>
                <w:rFonts w:ascii="Times New Roman" w:hAnsi="Times New Roman" w:cs="Times New Roman"/>
                <w:sz w:val="24"/>
                <w:szCs w:val="24"/>
              </w:rPr>
            </w:pPr>
          </w:p>
          <w:p w:rsidR="006C08DD" w:rsidRPr="00F12E77" w:rsidRDefault="006C08DD" w:rsidP="0032557E">
            <w:pPr>
              <w:pStyle w:val="a7"/>
              <w:ind w:firstLine="175"/>
              <w:jc w:val="both"/>
              <w:rPr>
                <w:rFonts w:ascii="Times New Roman" w:hAnsi="Times New Roman"/>
                <w:sz w:val="24"/>
                <w:szCs w:val="24"/>
              </w:rPr>
            </w:pPr>
          </w:p>
        </w:tc>
      </w:tr>
      <w:tr w:rsidR="007D2E3F" w:rsidRPr="00F12E77" w:rsidTr="00342D59">
        <w:tc>
          <w:tcPr>
            <w:tcW w:w="584" w:type="dxa"/>
          </w:tcPr>
          <w:p w:rsidR="007D2E3F" w:rsidRPr="00F12E77" w:rsidRDefault="00342D59" w:rsidP="00957026">
            <w:pPr>
              <w:jc w:val="both"/>
              <w:rPr>
                <w:rFonts w:ascii="Times New Roman" w:hAnsi="Times New Roman" w:cs="Times New Roman"/>
                <w:sz w:val="24"/>
                <w:szCs w:val="24"/>
              </w:rPr>
            </w:pPr>
            <w:r w:rsidRPr="00F12E77">
              <w:rPr>
                <w:rFonts w:ascii="Times New Roman" w:hAnsi="Times New Roman" w:cs="Times New Roman"/>
                <w:sz w:val="24"/>
                <w:szCs w:val="24"/>
              </w:rPr>
              <w:lastRenderedPageBreak/>
              <w:t>5</w:t>
            </w:r>
          </w:p>
        </w:tc>
        <w:tc>
          <w:tcPr>
            <w:tcW w:w="2404" w:type="dxa"/>
          </w:tcPr>
          <w:p w:rsidR="007D2E3F" w:rsidRPr="00F12E77" w:rsidRDefault="007D2E3F" w:rsidP="00957026">
            <w:pPr>
              <w:jc w:val="both"/>
              <w:rPr>
                <w:rFonts w:ascii="Times New Roman" w:hAnsi="Times New Roman" w:cs="Times New Roman"/>
                <w:sz w:val="24"/>
                <w:szCs w:val="24"/>
              </w:rPr>
            </w:pPr>
            <w:r w:rsidRPr="00F12E77">
              <w:rPr>
                <w:rFonts w:ascii="Times New Roman" w:hAnsi="Times New Roman" w:cs="Times New Roman"/>
                <w:sz w:val="24"/>
                <w:szCs w:val="24"/>
              </w:rPr>
              <w:t>Глава «</w:t>
            </w:r>
            <w:r w:rsidR="001A0421" w:rsidRPr="00F12E77">
              <w:rPr>
                <w:rFonts w:ascii="Times New Roman" w:hAnsi="Times New Roman" w:cs="Times New Roman"/>
                <w:sz w:val="24"/>
                <w:szCs w:val="24"/>
              </w:rPr>
              <w:t>Введение условно накопительного компонента системы пенсионного обеспечения»</w:t>
            </w:r>
            <w:r w:rsidRPr="00F12E77">
              <w:rPr>
                <w:rFonts w:ascii="Times New Roman" w:hAnsi="Times New Roman" w:cs="Times New Roman"/>
                <w:sz w:val="24"/>
                <w:szCs w:val="24"/>
              </w:rPr>
              <w:t xml:space="preserve"> подраздела 4.2 раздела 4</w:t>
            </w:r>
          </w:p>
        </w:tc>
        <w:tc>
          <w:tcPr>
            <w:tcW w:w="4232" w:type="dxa"/>
          </w:tcPr>
          <w:p w:rsidR="007D2E3F" w:rsidRPr="00F12E77" w:rsidRDefault="007D2E3F" w:rsidP="00957026">
            <w:pPr>
              <w:ind w:firstLine="409"/>
              <w:jc w:val="both"/>
              <w:rPr>
                <w:rFonts w:ascii="Times New Roman" w:hAnsi="Times New Roman" w:cs="Times New Roman"/>
                <w:sz w:val="24"/>
                <w:szCs w:val="24"/>
              </w:rPr>
            </w:pPr>
            <w:r w:rsidRPr="00F12E77">
              <w:rPr>
                <w:rFonts w:ascii="Times New Roman" w:hAnsi="Times New Roman" w:cs="Times New Roman"/>
                <w:sz w:val="24"/>
                <w:szCs w:val="24"/>
              </w:rPr>
              <w:t>Введение условно накопительного компонента системы пенсионного обеспечения</w:t>
            </w:r>
          </w:p>
          <w:p w:rsidR="007D2E3F" w:rsidRPr="00F12E77" w:rsidRDefault="007D2E3F" w:rsidP="00957026">
            <w:pPr>
              <w:jc w:val="both"/>
              <w:rPr>
                <w:rFonts w:ascii="Times New Roman" w:hAnsi="Times New Roman" w:cs="Times New Roman"/>
                <w:b/>
                <w:color w:val="000000" w:themeColor="text1"/>
                <w:sz w:val="24"/>
                <w:szCs w:val="24"/>
              </w:rPr>
            </w:pPr>
            <w:r w:rsidRPr="00F12E77">
              <w:rPr>
                <w:rFonts w:ascii="Times New Roman" w:hAnsi="Times New Roman" w:cs="Times New Roman"/>
                <w:b/>
                <w:color w:val="000000" w:themeColor="text1"/>
                <w:sz w:val="24"/>
                <w:szCs w:val="24"/>
              </w:rPr>
              <w:t>Для сохранения адекватности пенсионного обеспечения с 2018 года предлагается ввести новый условно-накопительный компонент пенсионной системы.</w:t>
            </w:r>
          </w:p>
          <w:p w:rsidR="007D2E3F" w:rsidRPr="00F12E77" w:rsidRDefault="007D2E3F" w:rsidP="00957026">
            <w:pPr>
              <w:jc w:val="both"/>
              <w:rPr>
                <w:rFonts w:ascii="Times New Roman" w:hAnsi="Times New Roman" w:cs="Times New Roman"/>
                <w:color w:val="000000" w:themeColor="text1"/>
                <w:sz w:val="24"/>
                <w:szCs w:val="24"/>
              </w:rPr>
            </w:pPr>
            <w:r w:rsidRPr="00F12E77">
              <w:rPr>
                <w:rFonts w:ascii="Times New Roman" w:hAnsi="Times New Roman" w:cs="Times New Roman"/>
                <w:color w:val="000000" w:themeColor="text1"/>
                <w:sz w:val="24"/>
                <w:szCs w:val="24"/>
              </w:rPr>
              <w:t xml:space="preserve">      Новый условно-накопительный компонент поддерживает как накопительный, так и распределительный принципы пенсионного обеспечения.</w:t>
            </w:r>
          </w:p>
          <w:p w:rsidR="007D2E3F" w:rsidRPr="00F12E77" w:rsidRDefault="007D2E3F" w:rsidP="00957026">
            <w:pPr>
              <w:jc w:val="both"/>
              <w:rPr>
                <w:rFonts w:ascii="Times New Roman" w:hAnsi="Times New Roman" w:cs="Times New Roman"/>
                <w:color w:val="000000" w:themeColor="text1"/>
                <w:sz w:val="24"/>
                <w:szCs w:val="24"/>
              </w:rPr>
            </w:pPr>
            <w:r w:rsidRPr="00F12E77">
              <w:rPr>
                <w:rFonts w:ascii="Times New Roman" w:hAnsi="Times New Roman" w:cs="Times New Roman"/>
                <w:color w:val="000000" w:themeColor="text1"/>
                <w:sz w:val="24"/>
                <w:szCs w:val="24"/>
              </w:rPr>
              <w:t xml:space="preserve">      Участниками условно-накопительного компонента будут являться работники, в пользу которых работодатели будут перечислять обязательные 5 % пенсионные взносы, начисляемые от размера дохода </w:t>
            </w:r>
            <w:r w:rsidRPr="00F12E77">
              <w:rPr>
                <w:rFonts w:ascii="Times New Roman" w:hAnsi="Times New Roman" w:cs="Times New Roman"/>
                <w:color w:val="000000" w:themeColor="text1"/>
                <w:sz w:val="24"/>
                <w:szCs w:val="24"/>
              </w:rPr>
              <w:lastRenderedPageBreak/>
              <w:t>работника, за счет средств работодателя.</w:t>
            </w:r>
          </w:p>
          <w:p w:rsidR="007D2E3F" w:rsidRPr="00F12E77" w:rsidRDefault="007D2E3F" w:rsidP="00957026">
            <w:pPr>
              <w:jc w:val="both"/>
              <w:rPr>
                <w:rFonts w:ascii="Times New Roman" w:hAnsi="Times New Roman" w:cs="Times New Roman"/>
                <w:color w:val="000000" w:themeColor="text1"/>
                <w:sz w:val="24"/>
                <w:szCs w:val="24"/>
              </w:rPr>
            </w:pPr>
            <w:r w:rsidRPr="00F12E77">
              <w:rPr>
                <w:rFonts w:ascii="Times New Roman" w:hAnsi="Times New Roman" w:cs="Times New Roman"/>
                <w:color w:val="000000" w:themeColor="text1"/>
                <w:sz w:val="24"/>
                <w:szCs w:val="24"/>
              </w:rPr>
              <w:t xml:space="preserve">      Учет условных обязательств ведется на индивидуальных счетах, открытых в ЕНПФ.</w:t>
            </w:r>
          </w:p>
          <w:p w:rsidR="007D2E3F" w:rsidRPr="00F12E77" w:rsidRDefault="007D2E3F" w:rsidP="00957026">
            <w:pPr>
              <w:jc w:val="both"/>
              <w:rPr>
                <w:rFonts w:ascii="Times New Roman" w:hAnsi="Times New Roman" w:cs="Times New Roman"/>
                <w:b/>
                <w:color w:val="000000" w:themeColor="text1"/>
                <w:sz w:val="24"/>
                <w:szCs w:val="24"/>
              </w:rPr>
            </w:pPr>
            <w:r w:rsidRPr="00F12E77">
              <w:rPr>
                <w:rFonts w:ascii="Times New Roman" w:hAnsi="Times New Roman" w:cs="Times New Roman"/>
                <w:color w:val="000000" w:themeColor="text1"/>
                <w:sz w:val="24"/>
                <w:szCs w:val="24"/>
              </w:rPr>
              <w:t xml:space="preserve">      </w:t>
            </w:r>
            <w:r w:rsidRPr="00F12E77">
              <w:rPr>
                <w:rFonts w:ascii="Times New Roman" w:hAnsi="Times New Roman" w:cs="Times New Roman"/>
                <w:b/>
                <w:color w:val="000000" w:themeColor="text1"/>
                <w:sz w:val="24"/>
                <w:szCs w:val="24"/>
              </w:rPr>
              <w:t>Накопления являются условными, не наследуются и не являются собственностью участника системы.</w:t>
            </w:r>
          </w:p>
          <w:p w:rsidR="007D2E3F" w:rsidRPr="00F12E77" w:rsidRDefault="007D2E3F" w:rsidP="00957026">
            <w:pPr>
              <w:jc w:val="both"/>
              <w:rPr>
                <w:rFonts w:ascii="Times New Roman" w:hAnsi="Times New Roman" w:cs="Times New Roman"/>
                <w:color w:val="000000" w:themeColor="text1"/>
                <w:sz w:val="24"/>
                <w:szCs w:val="24"/>
              </w:rPr>
            </w:pPr>
            <w:r w:rsidRPr="00F12E77">
              <w:rPr>
                <w:rFonts w:ascii="Times New Roman" w:hAnsi="Times New Roman" w:cs="Times New Roman"/>
                <w:color w:val="000000" w:themeColor="text1"/>
                <w:sz w:val="24"/>
                <w:szCs w:val="24"/>
              </w:rPr>
              <w:t xml:space="preserve">      Взносы капитализируются и инвестируются в финансовые инструменты, при этом доходность будет формироваться в зависимости от результатов инвестиционной деятельности, а также состояния финансовых рынков.</w:t>
            </w:r>
          </w:p>
          <w:p w:rsidR="007D2E3F" w:rsidRPr="00F12E77" w:rsidRDefault="007D2E3F" w:rsidP="00957026">
            <w:pPr>
              <w:jc w:val="both"/>
              <w:rPr>
                <w:rFonts w:ascii="Times New Roman" w:hAnsi="Times New Roman" w:cs="Times New Roman"/>
                <w:b/>
                <w:color w:val="000000" w:themeColor="text1"/>
                <w:sz w:val="24"/>
                <w:szCs w:val="24"/>
              </w:rPr>
            </w:pPr>
            <w:r w:rsidRPr="00F12E77">
              <w:rPr>
                <w:rFonts w:ascii="Times New Roman" w:hAnsi="Times New Roman" w:cs="Times New Roman"/>
                <w:color w:val="000000" w:themeColor="text1"/>
                <w:sz w:val="24"/>
                <w:szCs w:val="24"/>
              </w:rPr>
              <w:t xml:space="preserve">      Минимальный стаж составляет 5 лет, при котором наступает право на пенсионные выплаты. </w:t>
            </w:r>
            <w:r w:rsidRPr="00F12E77">
              <w:rPr>
                <w:rFonts w:ascii="Times New Roman" w:hAnsi="Times New Roman" w:cs="Times New Roman"/>
                <w:b/>
                <w:color w:val="000000" w:themeColor="text1"/>
                <w:sz w:val="24"/>
                <w:szCs w:val="24"/>
              </w:rPr>
              <w:t>Выплаты осуществляются только при достижении установленного пенсионного возраста.</w:t>
            </w:r>
          </w:p>
          <w:p w:rsidR="007D2E3F" w:rsidRPr="00F12E77" w:rsidRDefault="007D2E3F" w:rsidP="00957026">
            <w:pPr>
              <w:jc w:val="both"/>
              <w:rPr>
                <w:rFonts w:ascii="Times New Roman" w:hAnsi="Times New Roman" w:cs="Times New Roman"/>
                <w:b/>
                <w:color w:val="000000" w:themeColor="text1"/>
                <w:sz w:val="24"/>
                <w:szCs w:val="24"/>
              </w:rPr>
            </w:pPr>
            <w:r w:rsidRPr="00F12E77">
              <w:rPr>
                <w:rFonts w:ascii="Times New Roman" w:hAnsi="Times New Roman" w:cs="Times New Roman"/>
                <w:b/>
                <w:color w:val="000000" w:themeColor="text1"/>
                <w:sz w:val="24"/>
                <w:szCs w:val="24"/>
              </w:rPr>
              <w:t xml:space="preserve">      Пенсионные выплаты будут осуществляться пожизненно. Размер индексации пенсионных выплат будет зависеть от демографической составляющей и финансовых показателей системы.</w:t>
            </w:r>
          </w:p>
          <w:p w:rsidR="007D2E3F" w:rsidRPr="00F12E77" w:rsidRDefault="007D2E3F" w:rsidP="00957026">
            <w:pPr>
              <w:ind w:firstLine="409"/>
              <w:jc w:val="both"/>
              <w:rPr>
                <w:rFonts w:ascii="Times New Roman" w:eastAsia="Times New Roman" w:hAnsi="Times New Roman" w:cs="Times New Roman"/>
                <w:color w:val="000000" w:themeColor="text1"/>
                <w:sz w:val="24"/>
                <w:szCs w:val="24"/>
                <w:lang w:eastAsia="ru-RU"/>
              </w:rPr>
            </w:pPr>
            <w:r w:rsidRPr="00F12E77">
              <w:rPr>
                <w:rFonts w:ascii="Times New Roman" w:hAnsi="Times New Roman" w:cs="Times New Roman"/>
                <w:color w:val="000000" w:themeColor="text1"/>
                <w:sz w:val="24"/>
                <w:szCs w:val="24"/>
              </w:rPr>
              <w:t xml:space="preserve">      Государственная гарантия по сохранности взносов с учетом уровня инфляции не распространяется на условно-накопительный компонент.</w:t>
            </w:r>
          </w:p>
        </w:tc>
        <w:tc>
          <w:tcPr>
            <w:tcW w:w="3974" w:type="dxa"/>
          </w:tcPr>
          <w:p w:rsidR="00C06F7F" w:rsidRPr="00F12E77" w:rsidRDefault="00C06F7F" w:rsidP="00C06F7F">
            <w:pPr>
              <w:ind w:firstLine="409"/>
              <w:jc w:val="both"/>
              <w:rPr>
                <w:rFonts w:ascii="Times New Roman" w:hAnsi="Times New Roman" w:cs="Times New Roman"/>
                <w:sz w:val="24"/>
                <w:szCs w:val="24"/>
              </w:rPr>
            </w:pPr>
            <w:r w:rsidRPr="00F12E77">
              <w:rPr>
                <w:rFonts w:ascii="Times New Roman" w:hAnsi="Times New Roman" w:cs="Times New Roman"/>
                <w:sz w:val="24"/>
                <w:szCs w:val="24"/>
              </w:rPr>
              <w:lastRenderedPageBreak/>
              <w:t>Для сохранения адекватности пенсионного обеспечения с 2023 года предлагается ввести обязательны</w:t>
            </w:r>
            <w:r w:rsidR="00275AD6" w:rsidRPr="00F12E77">
              <w:rPr>
                <w:rFonts w:ascii="Times New Roman" w:hAnsi="Times New Roman" w:cs="Times New Roman"/>
                <w:sz w:val="24"/>
                <w:szCs w:val="24"/>
              </w:rPr>
              <w:t>е</w:t>
            </w:r>
            <w:r w:rsidRPr="00F12E77">
              <w:rPr>
                <w:rFonts w:ascii="Times New Roman" w:hAnsi="Times New Roman" w:cs="Times New Roman"/>
                <w:sz w:val="24"/>
                <w:szCs w:val="24"/>
              </w:rPr>
              <w:t xml:space="preserve"> пенсионны</w:t>
            </w:r>
            <w:r w:rsidR="00275AD6" w:rsidRPr="00F12E77">
              <w:rPr>
                <w:rFonts w:ascii="Times New Roman" w:hAnsi="Times New Roman" w:cs="Times New Roman"/>
                <w:sz w:val="24"/>
                <w:szCs w:val="24"/>
              </w:rPr>
              <w:t>е</w:t>
            </w:r>
            <w:r w:rsidRPr="00F12E77">
              <w:rPr>
                <w:rFonts w:ascii="Times New Roman" w:hAnsi="Times New Roman" w:cs="Times New Roman"/>
                <w:sz w:val="24"/>
                <w:szCs w:val="24"/>
              </w:rPr>
              <w:t xml:space="preserve"> взнос</w:t>
            </w:r>
            <w:r w:rsidR="00275AD6" w:rsidRPr="00F12E77">
              <w:rPr>
                <w:rFonts w:ascii="Times New Roman" w:hAnsi="Times New Roman" w:cs="Times New Roman"/>
                <w:sz w:val="24"/>
                <w:szCs w:val="24"/>
              </w:rPr>
              <w:t>ы</w:t>
            </w:r>
            <w:r w:rsidRPr="00F12E77">
              <w:rPr>
                <w:rFonts w:ascii="Times New Roman" w:hAnsi="Times New Roman" w:cs="Times New Roman"/>
                <w:sz w:val="24"/>
                <w:szCs w:val="24"/>
              </w:rPr>
              <w:t xml:space="preserve"> работодателей, поэтапно, по ставке, начиная с 1% в 2023 году, доведя ее до 5% к 2029 году.</w:t>
            </w:r>
          </w:p>
          <w:p w:rsidR="00C06F7F" w:rsidRPr="00F12E77" w:rsidRDefault="00C06F7F" w:rsidP="00C06F7F">
            <w:pPr>
              <w:ind w:firstLine="409"/>
              <w:jc w:val="both"/>
              <w:rPr>
                <w:rFonts w:ascii="Times New Roman" w:hAnsi="Times New Roman" w:cs="Times New Roman"/>
                <w:sz w:val="24"/>
                <w:szCs w:val="24"/>
              </w:rPr>
            </w:pPr>
            <w:r w:rsidRPr="00F12E77">
              <w:rPr>
                <w:rFonts w:ascii="Times New Roman" w:hAnsi="Times New Roman" w:cs="Times New Roman"/>
                <w:sz w:val="24"/>
                <w:szCs w:val="24"/>
              </w:rPr>
              <w:t xml:space="preserve">При этом необходимо предусмотреть открытие индивидуальных целевых счетов в едином накопительном пенсионном фонде для перевода на эти указанные счета обязательные пенсионные взносы работодателя для формирования на них пенсионных накоплений с предоставлением вкладчику (получателю) права их использования на социальные </w:t>
            </w:r>
            <w:r w:rsidRPr="00F12E77">
              <w:rPr>
                <w:rFonts w:ascii="Times New Roman" w:hAnsi="Times New Roman" w:cs="Times New Roman"/>
                <w:sz w:val="24"/>
                <w:szCs w:val="24"/>
              </w:rPr>
              <w:lastRenderedPageBreak/>
              <w:t>нужды.</w:t>
            </w:r>
          </w:p>
          <w:p w:rsidR="00C06F7F" w:rsidRPr="00F12E77" w:rsidRDefault="00C06F7F" w:rsidP="00C06F7F">
            <w:pPr>
              <w:ind w:firstLine="409"/>
              <w:jc w:val="both"/>
              <w:rPr>
                <w:rFonts w:ascii="Times New Roman" w:hAnsi="Times New Roman" w:cs="Times New Roman"/>
                <w:sz w:val="24"/>
                <w:szCs w:val="24"/>
              </w:rPr>
            </w:pPr>
            <w:r w:rsidRPr="00F12E77">
              <w:rPr>
                <w:rFonts w:ascii="Times New Roman" w:hAnsi="Times New Roman" w:cs="Times New Roman"/>
                <w:sz w:val="24"/>
                <w:szCs w:val="24"/>
              </w:rPr>
              <w:t>Работодатели будут перечислять обязательные 5 %-е пенсионные взносы, начисляемые от размера дохода работника, за счет собственных средств.</w:t>
            </w:r>
          </w:p>
          <w:p w:rsidR="00C06F7F" w:rsidRPr="00F12E77" w:rsidRDefault="00C06F7F" w:rsidP="00C06F7F">
            <w:pPr>
              <w:ind w:firstLine="409"/>
              <w:jc w:val="both"/>
              <w:rPr>
                <w:rFonts w:ascii="Times New Roman" w:hAnsi="Times New Roman" w:cs="Times New Roman"/>
                <w:sz w:val="24"/>
                <w:szCs w:val="24"/>
              </w:rPr>
            </w:pPr>
            <w:r w:rsidRPr="00F12E77">
              <w:rPr>
                <w:rFonts w:ascii="Times New Roman" w:hAnsi="Times New Roman" w:cs="Times New Roman"/>
                <w:sz w:val="24"/>
                <w:szCs w:val="24"/>
              </w:rPr>
              <w:t>Учет пенсионных взносов ведется на индивидуальных целевых счетах, открытых в ЕНПФ.</w:t>
            </w:r>
          </w:p>
          <w:p w:rsidR="00C06F7F" w:rsidRPr="00F12E77" w:rsidRDefault="00C06F7F" w:rsidP="00C06F7F">
            <w:pPr>
              <w:ind w:firstLine="409"/>
              <w:jc w:val="both"/>
              <w:rPr>
                <w:rFonts w:ascii="Times New Roman" w:hAnsi="Times New Roman" w:cs="Times New Roman"/>
                <w:sz w:val="24"/>
                <w:szCs w:val="24"/>
              </w:rPr>
            </w:pPr>
            <w:r w:rsidRPr="00F12E77">
              <w:rPr>
                <w:rFonts w:ascii="Times New Roman" w:hAnsi="Times New Roman" w:cs="Times New Roman"/>
                <w:sz w:val="24"/>
                <w:szCs w:val="24"/>
              </w:rPr>
              <w:t>Взносы капитализируются и инвестируются в финансовые инструменты, при этом доходность будет формироваться в зависимости от результатов инвестиционной деятельности, а также состояния финансовых рынков.</w:t>
            </w:r>
          </w:p>
          <w:p w:rsidR="00C06F7F" w:rsidRPr="00F12E77" w:rsidRDefault="00C06F7F" w:rsidP="00C06F7F">
            <w:pPr>
              <w:ind w:firstLine="409"/>
              <w:jc w:val="both"/>
              <w:rPr>
                <w:rFonts w:ascii="Times New Roman" w:hAnsi="Times New Roman" w:cs="Times New Roman"/>
                <w:sz w:val="24"/>
                <w:szCs w:val="24"/>
              </w:rPr>
            </w:pPr>
            <w:r w:rsidRPr="00F12E77">
              <w:rPr>
                <w:rFonts w:ascii="Times New Roman" w:hAnsi="Times New Roman" w:cs="Times New Roman"/>
                <w:sz w:val="24"/>
                <w:szCs w:val="24"/>
              </w:rPr>
              <w:t>Минимальный стаж составляет 5 лет, при котором наступает право на пенсионные выплаты с 20 летнего возраста (вне зависимости от пола вкладчика-получателя) при определенных условиях</w:t>
            </w:r>
          </w:p>
          <w:p w:rsidR="007D2E3F" w:rsidRPr="00F12E77" w:rsidRDefault="00C06F7F" w:rsidP="00275AD6">
            <w:pPr>
              <w:ind w:firstLine="409"/>
              <w:jc w:val="both"/>
              <w:rPr>
                <w:rFonts w:ascii="Times New Roman" w:hAnsi="Times New Roman" w:cs="Times New Roman"/>
                <w:sz w:val="24"/>
                <w:szCs w:val="24"/>
              </w:rPr>
            </w:pPr>
            <w:r w:rsidRPr="00F12E77">
              <w:rPr>
                <w:rFonts w:ascii="Times New Roman" w:hAnsi="Times New Roman" w:cs="Times New Roman"/>
                <w:sz w:val="24"/>
                <w:szCs w:val="24"/>
              </w:rPr>
              <w:t xml:space="preserve">Государственная гарантия по сохранности взносов с учетом уровня инфляции не распространяется </w:t>
            </w:r>
            <w:r w:rsidR="00275AD6" w:rsidRPr="00F12E77">
              <w:rPr>
                <w:rFonts w:ascii="Times New Roman" w:hAnsi="Times New Roman" w:cs="Times New Roman"/>
                <w:sz w:val="24"/>
                <w:szCs w:val="24"/>
              </w:rPr>
              <w:t>обязательные пенсионные взносы работодателя.</w:t>
            </w:r>
          </w:p>
          <w:p w:rsidR="00275AD6" w:rsidRPr="00F12E77" w:rsidRDefault="00275AD6" w:rsidP="00275AD6">
            <w:pPr>
              <w:ind w:firstLine="409"/>
              <w:jc w:val="both"/>
              <w:rPr>
                <w:rFonts w:ascii="Times New Roman" w:eastAsia="Times New Roman" w:hAnsi="Times New Roman" w:cs="Times New Roman"/>
                <w:sz w:val="24"/>
                <w:szCs w:val="24"/>
                <w:lang w:eastAsia="ru-RU"/>
              </w:rPr>
            </w:pPr>
          </w:p>
        </w:tc>
        <w:tc>
          <w:tcPr>
            <w:tcW w:w="3543" w:type="dxa"/>
          </w:tcPr>
          <w:p w:rsidR="007D2E3F" w:rsidRPr="00F12E77" w:rsidRDefault="007D2E3F" w:rsidP="00957026">
            <w:pPr>
              <w:jc w:val="both"/>
              <w:rPr>
                <w:rFonts w:ascii="Times New Roman" w:hAnsi="Times New Roman" w:cs="Times New Roman"/>
                <w:sz w:val="24"/>
                <w:szCs w:val="24"/>
              </w:rPr>
            </w:pPr>
            <w:r w:rsidRPr="00F12E77">
              <w:rPr>
                <w:rFonts w:ascii="Times New Roman" w:hAnsi="Times New Roman" w:cs="Times New Roman"/>
                <w:sz w:val="24"/>
                <w:szCs w:val="24"/>
              </w:rPr>
              <w:lastRenderedPageBreak/>
              <w:t xml:space="preserve">Принимая во внимание сложившуюся экономическую ситуацию, и в целях недопущения роста финансовой нагрузки на работодателей по согласованию с Первым Президентом – </w:t>
            </w:r>
            <w:proofErr w:type="spellStart"/>
            <w:r w:rsidRPr="00F12E77">
              <w:rPr>
                <w:rFonts w:ascii="Times New Roman" w:hAnsi="Times New Roman" w:cs="Times New Roman"/>
                <w:sz w:val="24"/>
                <w:szCs w:val="24"/>
              </w:rPr>
              <w:t>Елбасы</w:t>
            </w:r>
            <w:proofErr w:type="spellEnd"/>
            <w:r w:rsidRPr="00F12E77">
              <w:rPr>
                <w:rFonts w:ascii="Times New Roman" w:hAnsi="Times New Roman" w:cs="Times New Roman"/>
                <w:sz w:val="24"/>
                <w:szCs w:val="24"/>
              </w:rPr>
              <w:t>, первично сроки внедрения обязательных пенсионных взносов работодателя были перенесены с 2018 года на 2020 год.</w:t>
            </w:r>
          </w:p>
          <w:p w:rsidR="007D2E3F" w:rsidRPr="00F12E77" w:rsidRDefault="007D2E3F" w:rsidP="00957026">
            <w:pPr>
              <w:jc w:val="both"/>
              <w:rPr>
                <w:rFonts w:ascii="Times New Roman" w:hAnsi="Times New Roman" w:cs="Times New Roman"/>
                <w:sz w:val="24"/>
                <w:szCs w:val="24"/>
              </w:rPr>
            </w:pPr>
            <w:r w:rsidRPr="00F12E77">
              <w:rPr>
                <w:rFonts w:ascii="Times New Roman" w:hAnsi="Times New Roman" w:cs="Times New Roman"/>
                <w:sz w:val="24"/>
                <w:szCs w:val="24"/>
              </w:rPr>
              <w:t xml:space="preserve">В связи с чем, Законом РК от 20 июня 2017 года «О внесении изменений и дополнений в некоторые законодательные акты Республики Казахстан по вопросам социального обеспечения» были внесены </w:t>
            </w:r>
            <w:r w:rsidRPr="00F12E77">
              <w:rPr>
                <w:rFonts w:ascii="Times New Roman" w:hAnsi="Times New Roman" w:cs="Times New Roman"/>
                <w:sz w:val="24"/>
                <w:szCs w:val="24"/>
              </w:rPr>
              <w:lastRenderedPageBreak/>
              <w:t xml:space="preserve">изменения в части изменения сроков введения ОПВР </w:t>
            </w:r>
            <w:r w:rsidRPr="00F12E77">
              <w:rPr>
                <w:rFonts w:ascii="Times New Roman" w:hAnsi="Times New Roman" w:cs="Times New Roman"/>
                <w:b/>
                <w:sz w:val="24"/>
                <w:szCs w:val="24"/>
              </w:rPr>
              <w:t>с 2018 на 2020 год.</w:t>
            </w:r>
          </w:p>
          <w:p w:rsidR="007D2E3F" w:rsidRPr="00F12E77" w:rsidRDefault="007D2E3F" w:rsidP="00957026">
            <w:pPr>
              <w:jc w:val="both"/>
              <w:rPr>
                <w:rFonts w:ascii="Times New Roman" w:hAnsi="Times New Roman" w:cs="Times New Roman"/>
                <w:sz w:val="24"/>
                <w:szCs w:val="24"/>
              </w:rPr>
            </w:pPr>
            <w:r w:rsidRPr="00F12E77">
              <w:rPr>
                <w:rFonts w:ascii="Times New Roman" w:hAnsi="Times New Roman" w:cs="Times New Roman"/>
                <w:sz w:val="24"/>
                <w:szCs w:val="24"/>
              </w:rPr>
              <w:t>В сентябре 2019 года, учитывая интересы субъектов предпринимательства, Президент РК К.К. Токаев в своем Послании народу Казахстана («Конструктивный общественный диалог – основа стабильности и процветания Казахстана», 2 сентября 2019 года) поручил отложить введение ОПВР до 2023 года и пересмотреть с представителями бизнеса и экспертов варианты подходов и прийти к согласованному решению с учетом интересов как будущих </w:t>
            </w:r>
            <w:r w:rsidRPr="00F12E77">
              <w:rPr>
                <w:rFonts w:ascii="Times New Roman" w:hAnsi="Times New Roman" w:cs="Times New Roman"/>
                <w:bCs/>
                <w:sz w:val="24"/>
                <w:szCs w:val="24"/>
              </w:rPr>
              <w:t>пенсионеров</w:t>
            </w:r>
            <w:r w:rsidRPr="00F12E77">
              <w:rPr>
                <w:rFonts w:ascii="Times New Roman" w:hAnsi="Times New Roman" w:cs="Times New Roman"/>
                <w:sz w:val="24"/>
                <w:szCs w:val="24"/>
              </w:rPr>
              <w:t>, так и </w:t>
            </w:r>
            <w:r w:rsidRPr="00F12E77">
              <w:rPr>
                <w:rFonts w:ascii="Times New Roman" w:hAnsi="Times New Roman" w:cs="Times New Roman"/>
                <w:bCs/>
                <w:sz w:val="24"/>
                <w:szCs w:val="24"/>
              </w:rPr>
              <w:t>работодателей</w:t>
            </w:r>
            <w:r w:rsidRPr="00F12E77">
              <w:rPr>
                <w:rFonts w:ascii="Times New Roman" w:hAnsi="Times New Roman" w:cs="Times New Roman"/>
                <w:sz w:val="24"/>
                <w:szCs w:val="24"/>
              </w:rPr>
              <w:t>.</w:t>
            </w:r>
          </w:p>
          <w:p w:rsidR="007D2E3F" w:rsidRPr="00F12E77" w:rsidRDefault="007D2E3F" w:rsidP="00957026">
            <w:pPr>
              <w:jc w:val="both"/>
              <w:rPr>
                <w:rFonts w:ascii="Times New Roman" w:hAnsi="Times New Roman" w:cs="Times New Roman"/>
                <w:sz w:val="24"/>
                <w:szCs w:val="24"/>
              </w:rPr>
            </w:pPr>
            <w:r w:rsidRPr="00F12E77">
              <w:rPr>
                <w:rFonts w:ascii="Times New Roman" w:hAnsi="Times New Roman" w:cs="Times New Roman"/>
                <w:sz w:val="24"/>
                <w:szCs w:val="24"/>
              </w:rPr>
              <w:t xml:space="preserve">В этой связи, в соответствие с международной практикой, основанной на сбалансированной ответственности государства, работника и работодателя,  предлагается открыть всем вкладчикам (получателям), имеющим пенсионные накопления в ЕНПФ, индивидуальные целевые счета и пополнять их за счет средств работодателей  в качестве стабильного источника формирования дополнительных </w:t>
            </w:r>
            <w:r w:rsidRPr="00F12E77">
              <w:rPr>
                <w:rFonts w:ascii="Times New Roman" w:hAnsi="Times New Roman" w:cs="Times New Roman"/>
                <w:sz w:val="24"/>
                <w:szCs w:val="24"/>
              </w:rPr>
              <w:lastRenderedPageBreak/>
              <w:t>накоплений на индивидуальном целевом счете с правом собственности работника на данные накопления, включая право их использования на пенсионное обеспечение и/или на целевое использование (по выбору вкладчика).</w:t>
            </w:r>
          </w:p>
          <w:p w:rsidR="007D2E3F" w:rsidRPr="00F12E77" w:rsidRDefault="007D2E3F" w:rsidP="00957026">
            <w:pPr>
              <w:jc w:val="both"/>
              <w:rPr>
                <w:rFonts w:ascii="Times New Roman" w:hAnsi="Times New Roman" w:cs="Times New Roman"/>
                <w:sz w:val="24"/>
                <w:szCs w:val="24"/>
              </w:rPr>
            </w:pPr>
            <w:r w:rsidRPr="00F12E77">
              <w:rPr>
                <w:rFonts w:ascii="Times New Roman" w:hAnsi="Times New Roman" w:cs="Times New Roman"/>
                <w:sz w:val="24"/>
                <w:szCs w:val="24"/>
              </w:rPr>
              <w:t xml:space="preserve">Такой подход позволит сохранить адекватный уровень пенсионных накоплений вкладчиков при достижении пенсионного возраста (коэффициент замещения дохода после выхода на пенсию), соответствующий международным стандартам пенсионного обеспечения, а также реализовать право целевого использования пенсионных накоплений (на покупку жилья, оплату лечения) всеми вкладчиками в ближайшей перспективе. </w:t>
            </w:r>
          </w:p>
          <w:p w:rsidR="007D2E3F" w:rsidRPr="00F12E77" w:rsidRDefault="007D2E3F" w:rsidP="00957026">
            <w:pPr>
              <w:jc w:val="both"/>
              <w:rPr>
                <w:rFonts w:ascii="Times New Roman" w:hAnsi="Times New Roman" w:cs="Times New Roman"/>
                <w:sz w:val="24"/>
                <w:szCs w:val="24"/>
              </w:rPr>
            </w:pPr>
            <w:r w:rsidRPr="00F12E77">
              <w:rPr>
                <w:rFonts w:ascii="Times New Roman" w:hAnsi="Times New Roman" w:cs="Times New Roman"/>
                <w:sz w:val="24"/>
                <w:szCs w:val="24"/>
              </w:rPr>
              <w:t>При этом все вкладчики, имеющие накопления на целевом счете, также смогут использовать их для передачи в частное управление, что будет способствовать повышению эффективности управления пенсионными активами за счет формирования конкурентной среды управляющих компаний и развития рынка инвестиций</w:t>
            </w:r>
          </w:p>
        </w:tc>
      </w:tr>
      <w:tr w:rsidR="00620046" w:rsidRPr="00F12E77" w:rsidTr="00342D59">
        <w:tc>
          <w:tcPr>
            <w:tcW w:w="584" w:type="dxa"/>
          </w:tcPr>
          <w:p w:rsidR="00620046" w:rsidRPr="00F12E77" w:rsidRDefault="00620046" w:rsidP="00957026">
            <w:pPr>
              <w:jc w:val="both"/>
              <w:rPr>
                <w:rFonts w:ascii="Times New Roman" w:hAnsi="Times New Roman" w:cs="Times New Roman"/>
                <w:sz w:val="24"/>
                <w:szCs w:val="24"/>
              </w:rPr>
            </w:pPr>
            <w:r w:rsidRPr="00F12E77">
              <w:rPr>
                <w:rFonts w:ascii="Times New Roman" w:hAnsi="Times New Roman" w:cs="Times New Roman"/>
                <w:sz w:val="24"/>
                <w:szCs w:val="24"/>
              </w:rPr>
              <w:lastRenderedPageBreak/>
              <w:t>6</w:t>
            </w:r>
          </w:p>
        </w:tc>
        <w:tc>
          <w:tcPr>
            <w:tcW w:w="2404" w:type="dxa"/>
          </w:tcPr>
          <w:p w:rsidR="00620046" w:rsidRPr="00F12E77" w:rsidRDefault="00620046" w:rsidP="00957026">
            <w:pPr>
              <w:jc w:val="both"/>
              <w:rPr>
                <w:rFonts w:ascii="Times New Roman" w:hAnsi="Times New Roman" w:cs="Times New Roman"/>
                <w:sz w:val="24"/>
                <w:szCs w:val="24"/>
              </w:rPr>
            </w:pPr>
            <w:r w:rsidRPr="00F12E77">
              <w:rPr>
                <w:rFonts w:ascii="Times New Roman" w:hAnsi="Times New Roman" w:cs="Times New Roman"/>
                <w:sz w:val="24"/>
                <w:szCs w:val="24"/>
              </w:rPr>
              <w:t xml:space="preserve">Глава </w:t>
            </w:r>
            <w:r w:rsidRPr="00F12E77">
              <w:rPr>
                <w:rFonts w:ascii="Times New Roman" w:hAnsi="Times New Roman" w:cs="Times New Roman"/>
                <w:sz w:val="24"/>
                <w:szCs w:val="24"/>
              </w:rPr>
              <w:lastRenderedPageBreak/>
              <w:t>«Совершенствование параметров накопительной пенсионной системы» подраздела 4.2 раздела 4</w:t>
            </w:r>
          </w:p>
        </w:tc>
        <w:tc>
          <w:tcPr>
            <w:tcW w:w="4232" w:type="dxa"/>
          </w:tcPr>
          <w:p w:rsidR="00620046" w:rsidRPr="00F12E77" w:rsidRDefault="00620046"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lastRenderedPageBreak/>
              <w:t xml:space="preserve">Совершенствование параметров </w:t>
            </w:r>
            <w:r w:rsidRPr="00F12E77">
              <w:rPr>
                <w:rFonts w:ascii="Times New Roman" w:eastAsia="Times New Roman" w:hAnsi="Times New Roman" w:cs="Times New Roman"/>
                <w:sz w:val="24"/>
                <w:szCs w:val="24"/>
                <w:lang w:eastAsia="ru-RU"/>
              </w:rPr>
              <w:lastRenderedPageBreak/>
              <w:t>накопительной пенсионной системы</w:t>
            </w:r>
          </w:p>
          <w:p w:rsidR="00620046" w:rsidRPr="00F12E77" w:rsidRDefault="00620046" w:rsidP="0062004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Будет сохранена выплата пенсии из действующей накопительной пенсионной системы, формируемой за счет 10 % отчислений самих работников. При этом величина получаемых пенсионных выплат зависит от регулярности отчислений взносов граждан в систему, а также уровня доходности пенсионных накоплений.</w:t>
            </w:r>
          </w:p>
          <w:p w:rsidR="00620046" w:rsidRPr="00F12E77" w:rsidRDefault="00620046" w:rsidP="0062004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Инвестирование пенсионных активов ЕНПФ будет осуществляться в рамках инвестиционной стратегии, которая будет одобряться Советом по  управлению пенсионными активами ЕНПФ.</w:t>
            </w:r>
          </w:p>
          <w:p w:rsidR="00620046" w:rsidRPr="00F12E77" w:rsidRDefault="00620046" w:rsidP="0062004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 </w:t>
            </w:r>
            <w:r w:rsidRPr="00F12E77">
              <w:rPr>
                <w:rFonts w:ascii="Times New Roman" w:eastAsia="Times New Roman" w:hAnsi="Times New Roman" w:cs="Times New Roman"/>
                <w:sz w:val="24"/>
                <w:szCs w:val="24"/>
                <w:lang w:eastAsia="ru-RU"/>
              </w:rPr>
              <w:tab/>
              <w:t>Стратегия инвестирования пенсионных активов ЕНПФ будет направлена на обеспечение сохранности пенсионных накоплений. Размещение пенсионных активов ЕНПФ будет осуществляться в финансовые инструменты, включенные в Перечень разрешенных финансовых инструментов.</w:t>
            </w:r>
          </w:p>
          <w:p w:rsidR="00620046" w:rsidRPr="00F12E77" w:rsidRDefault="00620046" w:rsidP="0062004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 </w:t>
            </w:r>
            <w:r w:rsidRPr="00F12E77">
              <w:rPr>
                <w:rFonts w:ascii="Times New Roman" w:eastAsia="Times New Roman" w:hAnsi="Times New Roman" w:cs="Times New Roman"/>
                <w:b/>
                <w:sz w:val="24"/>
                <w:szCs w:val="24"/>
                <w:lang w:eastAsia="ru-RU"/>
              </w:rPr>
              <w:t>Кроме того,</w:t>
            </w:r>
            <w:r w:rsidRPr="00F12E77">
              <w:rPr>
                <w:rFonts w:ascii="Times New Roman" w:eastAsia="Times New Roman" w:hAnsi="Times New Roman" w:cs="Times New Roman"/>
                <w:sz w:val="24"/>
                <w:szCs w:val="24"/>
                <w:lang w:eastAsia="ru-RU"/>
              </w:rPr>
              <w:t xml:space="preserve"> для повышения эффективности и обеспечения финансовой устойчивости накопительной пенсионной системы будут приняты следующие преобразования:</w:t>
            </w:r>
          </w:p>
          <w:p w:rsidR="00620046" w:rsidRPr="00F12E77" w:rsidRDefault="00620046" w:rsidP="0062004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      1) отменить паушальный (единовременный) принцип изъятия пенсионных накоплений, за исключением сумм пенсионных </w:t>
            </w:r>
            <w:r w:rsidRPr="00F12E77">
              <w:rPr>
                <w:rFonts w:ascii="Times New Roman" w:eastAsia="Times New Roman" w:hAnsi="Times New Roman" w:cs="Times New Roman"/>
                <w:sz w:val="24"/>
                <w:szCs w:val="24"/>
                <w:lang w:eastAsia="ru-RU"/>
              </w:rPr>
              <w:lastRenderedPageBreak/>
              <w:t>накоплений, не превышающих 12 минимальных пенсий;</w:t>
            </w:r>
          </w:p>
          <w:p w:rsidR="00620046" w:rsidRPr="00F12E77" w:rsidRDefault="00620046" w:rsidP="0062004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sz w:val="24"/>
                <w:szCs w:val="24"/>
                <w:lang w:eastAsia="ru-RU"/>
              </w:rPr>
              <w:t xml:space="preserve">    </w:t>
            </w:r>
            <w:r w:rsidRPr="00F12E77">
              <w:rPr>
                <w:rFonts w:ascii="Times New Roman" w:eastAsia="Times New Roman" w:hAnsi="Times New Roman" w:cs="Times New Roman"/>
                <w:b/>
                <w:sz w:val="24"/>
                <w:szCs w:val="24"/>
                <w:lang w:eastAsia="ru-RU"/>
              </w:rPr>
              <w:t xml:space="preserve">2) осуществлять пенсионные выплаты из ЕНПФ только по графику (ежемесячно) либо путем приобретения пенсионного аннуитета; </w:t>
            </w:r>
          </w:p>
          <w:p w:rsidR="00620046" w:rsidRPr="00F12E77" w:rsidRDefault="00620046" w:rsidP="0062004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     3) пересмотреть базовую основу для расчета стоимости пенсионного аннуитета; </w:t>
            </w:r>
          </w:p>
          <w:p w:rsidR="00620046" w:rsidRPr="00F12E77" w:rsidRDefault="00620046" w:rsidP="0062004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      4) установить обязательность заключения договора, предусматривающего пожизненные пенсионные выплаты (пенсионный аннуитет) только для участников НПС;</w:t>
            </w:r>
          </w:p>
          <w:p w:rsidR="00620046" w:rsidRPr="00F12E77" w:rsidRDefault="00620046" w:rsidP="00620046">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      5) ввести механизм совместных аннуитетов, которые могут частично решить гендерную проблему более низких пенсий женщин;</w:t>
            </w:r>
          </w:p>
          <w:p w:rsidR="00620046" w:rsidRPr="00F12E77" w:rsidRDefault="00620046" w:rsidP="0062004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b/>
                <w:sz w:val="24"/>
                <w:szCs w:val="24"/>
                <w:lang w:eastAsia="ru-RU"/>
              </w:rPr>
              <w:t xml:space="preserve">      6) оптимизировать порядок выплат государственной гарантии по сохранности обязательных пенсионных взносов путем приобретения права граждан на ее выплату только при условии достижения пенсионного возраста. При этом суммы выплаты разницы по государственной гарантии должны будут зачисляться на индивидуальные пенсионные счета.</w:t>
            </w:r>
          </w:p>
        </w:tc>
        <w:tc>
          <w:tcPr>
            <w:tcW w:w="3974" w:type="dxa"/>
          </w:tcPr>
          <w:p w:rsidR="00620046" w:rsidRPr="00F12E77" w:rsidRDefault="00620046"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lastRenderedPageBreak/>
              <w:t xml:space="preserve">Совершенствование параметров </w:t>
            </w:r>
            <w:r w:rsidRPr="00F12E77">
              <w:rPr>
                <w:rFonts w:ascii="Times New Roman" w:eastAsia="Times New Roman" w:hAnsi="Times New Roman" w:cs="Times New Roman"/>
                <w:sz w:val="24"/>
                <w:szCs w:val="24"/>
                <w:lang w:eastAsia="ru-RU"/>
              </w:rPr>
              <w:lastRenderedPageBreak/>
              <w:t>накопительной пенсионной системы</w:t>
            </w:r>
          </w:p>
          <w:p w:rsidR="00C06F7F" w:rsidRPr="00F12E77" w:rsidRDefault="00C06F7F" w:rsidP="00C06F7F">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Будет сохранена выплата пенсии из действующей накопительной пенсионной системы, формируемой за счет 10 % отчислений самих работников. При этом величина получаемых пенсионных выплат зависит от регулярности отчислений взносов граждан в систему, а также уровня доходности пенсионных накоплений.</w:t>
            </w:r>
          </w:p>
          <w:p w:rsidR="00C06F7F" w:rsidRPr="00F12E77" w:rsidRDefault="00C06F7F" w:rsidP="00C06F7F">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Инвестирование пенсионных активов ЕНПФ будет осуществляться в рамках инвестиционной стратегии, которая будет одобряться Советом по  управлению пенсионными активами ЕНПФ.</w:t>
            </w:r>
          </w:p>
          <w:p w:rsidR="00C06F7F" w:rsidRPr="00F12E77" w:rsidRDefault="00C06F7F" w:rsidP="00C06F7F">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Стратегия инвестирования пенсионных активов ЕНПФ будет направлена на обеспечение сохранности пенсионных накоплений. Размещение пенсионных активов ЕНПФ будет осуществляться в финансовые инструменты, включенные в Перечень разрешенных финансовых инструментов.</w:t>
            </w:r>
          </w:p>
          <w:p w:rsidR="00C06F7F" w:rsidRPr="00F12E77" w:rsidRDefault="00C06F7F" w:rsidP="00C06F7F">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Для повышения эффективности и обеспечения финансовой устойчивости накопительной пенсионной системы с 2018 года приняты следующие преобразования:</w:t>
            </w:r>
          </w:p>
          <w:p w:rsidR="00C06F7F" w:rsidRPr="00F12E77" w:rsidRDefault="00C06F7F" w:rsidP="00C06F7F">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1) отменен паушальный </w:t>
            </w:r>
            <w:r w:rsidRPr="00F12E77">
              <w:rPr>
                <w:rFonts w:ascii="Times New Roman" w:eastAsia="Times New Roman" w:hAnsi="Times New Roman" w:cs="Times New Roman"/>
                <w:sz w:val="24"/>
                <w:szCs w:val="24"/>
                <w:lang w:eastAsia="ru-RU"/>
              </w:rPr>
              <w:lastRenderedPageBreak/>
              <w:t>(единовременный) принцип изъятия пенсионных накоплений, за исключением сумм пенсионных накоплений, не превышающих 12 минимальных пенсий;</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2) пенсионные выплаты из ЕНПФ осуществляются только по графику (ежемесячно) либо путем приобретения пенсионного аннуитета; </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3) оптимизирован порядок выплат государственной гарантии по сохранности обязательных пенсионных взносов путем приобретения права граждан на ее выплату только при условии достижения пенсионного возраста. При этом суммы выплаты разницы по государственной гарантии должны будут зачисляться на индивидуальные пенсионные счета.</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4) пенсионные выплаты по достижению пенсионного возраста за счет сформированных пенсионных накоплений осуществляются в </w:t>
            </w:r>
            <w:proofErr w:type="spellStart"/>
            <w:r w:rsidRPr="00F12E77">
              <w:rPr>
                <w:rFonts w:ascii="Times New Roman" w:eastAsia="Times New Roman" w:hAnsi="Times New Roman" w:cs="Times New Roman"/>
                <w:b/>
                <w:sz w:val="24"/>
                <w:szCs w:val="24"/>
                <w:lang w:eastAsia="ru-RU"/>
              </w:rPr>
              <w:t>проактивном</w:t>
            </w:r>
            <w:proofErr w:type="spellEnd"/>
            <w:r w:rsidRPr="00F12E77">
              <w:rPr>
                <w:rFonts w:ascii="Times New Roman" w:eastAsia="Times New Roman" w:hAnsi="Times New Roman" w:cs="Times New Roman"/>
                <w:b/>
                <w:sz w:val="24"/>
                <w:szCs w:val="24"/>
                <w:lang w:eastAsia="ru-RU"/>
              </w:rPr>
              <w:t xml:space="preserve"> формате.</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Кроме того, необходимо будет:</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1) пересмотреть базовую основу для расчета стоимости пенсионного аннуитета; </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2) установить обязательность заключения договора, предусматривающего </w:t>
            </w:r>
            <w:r w:rsidRPr="00F12E77">
              <w:rPr>
                <w:rFonts w:ascii="Times New Roman" w:eastAsia="Times New Roman" w:hAnsi="Times New Roman" w:cs="Times New Roman"/>
                <w:b/>
                <w:sz w:val="24"/>
                <w:szCs w:val="24"/>
                <w:lang w:eastAsia="ru-RU"/>
              </w:rPr>
              <w:lastRenderedPageBreak/>
              <w:t>пожизненные пенсионные выплаты (пенсионный аннуитет) только для участников НПС;</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3) ввести механизм совместных аннуитетов, которые могут частично решить гендерную проблему более низких пенсий женщин;</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4) предоставить вкладчику (получателю) по его желанию право «отложенного выхода» на пенсию. При этом ему на этот период не будут осуществляться назначенные пенсионные выплаты, и он может продолжить участие в накопительной пенсионной системе. Вкладчику (получателю) будет обеспечен гарантированный период, в течении которого наследникам будут осуществляться пенсионные выплаты как за счет бюджетных средств (солидарная, базовая пенсии), так и накопительная пенсии.</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5) установить минимальный размер пенсионной выплаты из ЕНПФ по аналогии с размерами выплат из страховых организаций при заключении договора пенсионного аннуитета, т.е. в размере не ниже минимального размера пенсии, установленного на соответствующий финансовый год законом о республиканском </w:t>
            </w:r>
            <w:r w:rsidRPr="00F12E77">
              <w:rPr>
                <w:rFonts w:ascii="Times New Roman" w:eastAsia="Times New Roman" w:hAnsi="Times New Roman" w:cs="Times New Roman"/>
                <w:b/>
                <w:sz w:val="24"/>
                <w:szCs w:val="24"/>
                <w:lang w:eastAsia="ru-RU"/>
              </w:rPr>
              <w:lastRenderedPageBreak/>
              <w:t>бюджете (в 2020 году размер минимальной пенсии составляет 38636 тенге).</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Это позволит увеличить совокупный размер получаемых пенсионных выплат пенсионеров (солидарная, базовая и накопительная пенсии), что повысит их благосостояние и доверие к пенсионной системе.</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6) пересмотреть коэффициенты текущей стоимости пенсионных накоплений для всех категорий граждан. Размер ежемесячной суммы пенсионных выплат из ЕНПФ рассчитывается как одна двенадцатая произведения суммы пенсионных накоплений на коэффициент их текущей стоимости в соответствующем возрасте получателя.</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При этом выплаты не дифференцируются для отдельных групп населения, к примеру, по инвалидности и по полу.</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Действующая таблица устарела в части прогнозируемого уровня доходности, которая позволила бы обеспечить размеры ежемесячных выплат на уровне 8,5%. Сегодня уровень доходности составляет порядка 7%.  </w:t>
            </w:r>
          </w:p>
          <w:p w:rsidR="00C06F7F"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 xml:space="preserve">При этом предлагается ввести </w:t>
            </w:r>
            <w:r w:rsidRPr="00F12E77">
              <w:rPr>
                <w:rFonts w:ascii="Times New Roman" w:eastAsia="Times New Roman" w:hAnsi="Times New Roman" w:cs="Times New Roman"/>
                <w:b/>
                <w:sz w:val="24"/>
                <w:szCs w:val="24"/>
                <w:lang w:eastAsia="ru-RU"/>
              </w:rPr>
              <w:lastRenderedPageBreak/>
              <w:t xml:space="preserve">отдельные коэффициенты текущей стоимости пенсионных накоплений для работников, занятых на опасных производствах, а также для инвалидов 1 и 2 групп (с разделением по полу), поскольку продолжительность жизни у них разная. </w:t>
            </w:r>
          </w:p>
          <w:p w:rsidR="00620046" w:rsidRPr="00F12E77" w:rsidRDefault="00C06F7F" w:rsidP="00C06F7F">
            <w:pPr>
              <w:ind w:firstLine="409"/>
              <w:jc w:val="both"/>
              <w:rPr>
                <w:rFonts w:ascii="Times New Roman" w:eastAsia="Times New Roman" w:hAnsi="Times New Roman" w:cs="Times New Roman"/>
                <w:b/>
                <w:sz w:val="24"/>
                <w:szCs w:val="24"/>
                <w:lang w:eastAsia="ru-RU"/>
              </w:rPr>
            </w:pPr>
            <w:r w:rsidRPr="00F12E77">
              <w:rPr>
                <w:rFonts w:ascii="Times New Roman" w:eastAsia="Times New Roman" w:hAnsi="Times New Roman" w:cs="Times New Roman"/>
                <w:b/>
                <w:sz w:val="24"/>
                <w:szCs w:val="24"/>
                <w:lang w:eastAsia="ru-RU"/>
              </w:rPr>
              <w:t>В результате данного изменения, срок пенсионных выплат для таких категорий населения будет относительно короче пенсионных выплат для всех категорий граждан, соответственно сумма ежемесячных выплат для таких граждан будет выше.</w:t>
            </w:r>
          </w:p>
          <w:p w:rsidR="00275AD6" w:rsidRPr="00F12E77" w:rsidRDefault="00275AD6" w:rsidP="00C06F7F">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b/>
                <w:sz w:val="24"/>
                <w:szCs w:val="24"/>
                <w:lang w:eastAsia="ru-RU"/>
              </w:rPr>
              <w:t>Кроме того, с 2021 года предоставлено право на использование части пенсионных нако</w:t>
            </w:r>
            <w:bookmarkStart w:id="2" w:name="_GoBack"/>
            <w:bookmarkEnd w:id="2"/>
            <w:r w:rsidRPr="00F12E77">
              <w:rPr>
                <w:rFonts w:ascii="Times New Roman" w:eastAsia="Times New Roman" w:hAnsi="Times New Roman" w:cs="Times New Roman"/>
                <w:b/>
                <w:sz w:val="24"/>
                <w:szCs w:val="24"/>
                <w:lang w:eastAsia="ru-RU"/>
              </w:rPr>
              <w:t>плений на улучшение жилищных условий, оплату дорогостоящего лечения или передачу в управление частным</w:t>
            </w:r>
            <w:r w:rsidRPr="00F12E77">
              <w:rPr>
                <w:rFonts w:ascii="Times New Roman" w:eastAsia="Times New Roman" w:hAnsi="Times New Roman" w:cs="Times New Roman"/>
                <w:sz w:val="24"/>
                <w:szCs w:val="24"/>
                <w:lang w:eastAsia="ru-RU"/>
              </w:rPr>
              <w:t xml:space="preserve"> управляющим компаниям.</w:t>
            </w:r>
          </w:p>
        </w:tc>
        <w:tc>
          <w:tcPr>
            <w:tcW w:w="3543" w:type="dxa"/>
          </w:tcPr>
          <w:p w:rsidR="00620046" w:rsidRPr="00F12E77" w:rsidRDefault="00620046"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957026">
            <w:pPr>
              <w:jc w:val="both"/>
              <w:rPr>
                <w:rFonts w:ascii="Times New Roman" w:hAnsi="Times New Roman" w:cs="Times New Roman"/>
                <w:sz w:val="24"/>
                <w:szCs w:val="24"/>
              </w:rPr>
            </w:pPr>
          </w:p>
          <w:p w:rsidR="000C1794" w:rsidRPr="00F12E77" w:rsidRDefault="000C1794" w:rsidP="000C1794">
            <w:pPr>
              <w:pStyle w:val="a7"/>
              <w:ind w:firstLine="708"/>
              <w:jc w:val="both"/>
              <w:rPr>
                <w:rFonts w:ascii="Times New Roman" w:eastAsia="Times New Roman" w:hAnsi="Times New Roman"/>
                <w:sz w:val="24"/>
                <w:szCs w:val="24"/>
                <w:lang w:eastAsia="ru-RU"/>
              </w:rPr>
            </w:pPr>
            <w:r w:rsidRPr="00F12E77">
              <w:rPr>
                <w:rFonts w:ascii="Times New Roman" w:eastAsia="Times New Roman" w:hAnsi="Times New Roman"/>
                <w:sz w:val="24"/>
                <w:szCs w:val="24"/>
                <w:lang w:eastAsia="ru-RU"/>
              </w:rPr>
              <w:t xml:space="preserve">Данное предложение соответствует рекомендациям </w:t>
            </w:r>
            <w:proofErr w:type="spellStart"/>
            <w:r w:rsidRPr="00F12E77">
              <w:rPr>
                <w:rFonts w:ascii="Times New Roman" w:eastAsia="Times New Roman" w:hAnsi="Times New Roman"/>
                <w:sz w:val="24"/>
                <w:szCs w:val="24"/>
                <w:lang w:eastAsia="ru-RU"/>
              </w:rPr>
              <w:t>Mercer</w:t>
            </w:r>
            <w:proofErr w:type="spellEnd"/>
            <w:r w:rsidRPr="00F12E77">
              <w:rPr>
                <w:rFonts w:ascii="Times New Roman" w:eastAsia="Times New Roman" w:hAnsi="Times New Roman"/>
                <w:sz w:val="24"/>
                <w:szCs w:val="24"/>
                <w:lang w:eastAsia="ru-RU"/>
              </w:rPr>
              <w:t xml:space="preserve"> </w:t>
            </w:r>
            <w:proofErr w:type="spellStart"/>
            <w:r w:rsidRPr="00F12E77">
              <w:rPr>
                <w:rFonts w:ascii="Times New Roman" w:eastAsia="Times New Roman" w:hAnsi="Times New Roman"/>
                <w:sz w:val="24"/>
                <w:szCs w:val="24"/>
                <w:lang w:eastAsia="ru-RU"/>
              </w:rPr>
              <w:t>Melbourne</w:t>
            </w:r>
            <w:proofErr w:type="spellEnd"/>
            <w:r w:rsidRPr="00F12E77">
              <w:rPr>
                <w:rFonts w:ascii="Times New Roman" w:eastAsia="Times New Roman" w:hAnsi="Times New Roman"/>
                <w:sz w:val="24"/>
                <w:szCs w:val="24"/>
                <w:lang w:eastAsia="ru-RU"/>
              </w:rPr>
              <w:t xml:space="preserve"> </w:t>
            </w:r>
            <w:proofErr w:type="spellStart"/>
            <w:r w:rsidRPr="00F12E77">
              <w:rPr>
                <w:rFonts w:ascii="Times New Roman" w:eastAsia="Times New Roman" w:hAnsi="Times New Roman"/>
                <w:sz w:val="24"/>
                <w:szCs w:val="24"/>
                <w:lang w:eastAsia="ru-RU"/>
              </w:rPr>
              <w:t>Global</w:t>
            </w:r>
            <w:proofErr w:type="spellEnd"/>
            <w:r w:rsidRPr="00F12E77">
              <w:rPr>
                <w:rFonts w:ascii="Times New Roman" w:eastAsia="Times New Roman" w:hAnsi="Times New Roman"/>
                <w:sz w:val="24"/>
                <w:szCs w:val="24"/>
                <w:lang w:eastAsia="ru-RU"/>
              </w:rPr>
              <w:t xml:space="preserve"> </w:t>
            </w:r>
            <w:proofErr w:type="spellStart"/>
            <w:r w:rsidRPr="00F12E77">
              <w:rPr>
                <w:rFonts w:ascii="Times New Roman" w:eastAsia="Times New Roman" w:hAnsi="Times New Roman"/>
                <w:sz w:val="24"/>
                <w:szCs w:val="24"/>
                <w:lang w:eastAsia="ru-RU"/>
              </w:rPr>
              <w:t>Pension</w:t>
            </w:r>
            <w:proofErr w:type="spellEnd"/>
            <w:r w:rsidRPr="00F12E77">
              <w:rPr>
                <w:rFonts w:ascii="Times New Roman" w:eastAsia="Times New Roman" w:hAnsi="Times New Roman"/>
                <w:sz w:val="24"/>
                <w:szCs w:val="24"/>
                <w:lang w:eastAsia="ru-RU"/>
              </w:rPr>
              <w:t xml:space="preserve"> </w:t>
            </w:r>
            <w:proofErr w:type="spellStart"/>
            <w:r w:rsidRPr="00F12E77">
              <w:rPr>
                <w:rFonts w:ascii="Times New Roman" w:eastAsia="Times New Roman" w:hAnsi="Times New Roman"/>
                <w:sz w:val="24"/>
                <w:szCs w:val="24"/>
                <w:lang w:eastAsia="ru-RU"/>
              </w:rPr>
              <w:t>Index</w:t>
            </w:r>
            <w:proofErr w:type="spellEnd"/>
            <w:r w:rsidRPr="00F12E77">
              <w:rPr>
                <w:rFonts w:ascii="Times New Roman" w:eastAsia="Times New Roman" w:hAnsi="Times New Roman"/>
                <w:sz w:val="24"/>
                <w:szCs w:val="24"/>
                <w:lang w:eastAsia="ru-RU"/>
              </w:rPr>
              <w:t xml:space="preserve"> (MMGPI 2019) по повышению уровня занятости граждан пенсионного возраста, увеличению пенсионных сбережений и снижению эффекта постоянного роста продолжительности жизни.</w:t>
            </w:r>
          </w:p>
          <w:p w:rsidR="000C1794" w:rsidRPr="00F12E77" w:rsidRDefault="000C1794" w:rsidP="00957026">
            <w:pPr>
              <w:jc w:val="both"/>
              <w:rPr>
                <w:rFonts w:ascii="Times New Roman" w:hAnsi="Times New Roman" w:cs="Times New Roman"/>
                <w:sz w:val="24"/>
                <w:szCs w:val="24"/>
              </w:rPr>
            </w:pPr>
          </w:p>
        </w:tc>
      </w:tr>
      <w:tr w:rsidR="00C06F7F" w:rsidRPr="00E84CAA" w:rsidTr="00342D59">
        <w:tc>
          <w:tcPr>
            <w:tcW w:w="584" w:type="dxa"/>
          </w:tcPr>
          <w:p w:rsidR="00C06F7F" w:rsidRPr="00F12E77" w:rsidRDefault="00C06F7F" w:rsidP="00957026">
            <w:pPr>
              <w:jc w:val="both"/>
              <w:rPr>
                <w:rFonts w:ascii="Times New Roman" w:hAnsi="Times New Roman" w:cs="Times New Roman"/>
                <w:sz w:val="24"/>
                <w:szCs w:val="24"/>
              </w:rPr>
            </w:pPr>
            <w:r w:rsidRPr="00F12E77">
              <w:rPr>
                <w:rFonts w:ascii="Times New Roman" w:hAnsi="Times New Roman" w:cs="Times New Roman"/>
                <w:sz w:val="24"/>
                <w:szCs w:val="24"/>
              </w:rPr>
              <w:lastRenderedPageBreak/>
              <w:t>7</w:t>
            </w:r>
          </w:p>
        </w:tc>
        <w:tc>
          <w:tcPr>
            <w:tcW w:w="2404" w:type="dxa"/>
          </w:tcPr>
          <w:p w:rsidR="00C06F7F" w:rsidRPr="00F12E77" w:rsidRDefault="00C06F7F" w:rsidP="00C06F7F">
            <w:pPr>
              <w:jc w:val="both"/>
              <w:rPr>
                <w:rFonts w:ascii="Times New Roman" w:hAnsi="Times New Roman" w:cs="Times New Roman"/>
                <w:sz w:val="24"/>
                <w:szCs w:val="24"/>
              </w:rPr>
            </w:pPr>
            <w:r w:rsidRPr="00F12E77">
              <w:rPr>
                <w:rFonts w:ascii="Times New Roman" w:hAnsi="Times New Roman" w:cs="Times New Roman"/>
                <w:sz w:val="24"/>
                <w:szCs w:val="24"/>
              </w:rPr>
              <w:t>Часть четвертая главы «Расширение охвата населения пенсионной системой и повышение качества предоставляемых пенсионных услуг»</w:t>
            </w:r>
          </w:p>
        </w:tc>
        <w:tc>
          <w:tcPr>
            <w:tcW w:w="4232" w:type="dxa"/>
          </w:tcPr>
          <w:p w:rsidR="00C06F7F" w:rsidRPr="00F12E77" w:rsidRDefault="00C06F7F" w:rsidP="00957026">
            <w:pPr>
              <w:ind w:firstLine="409"/>
              <w:jc w:val="both"/>
              <w:rPr>
                <w:rFonts w:ascii="Times New Roman" w:hAnsi="Times New Roman" w:cs="Times New Roman"/>
                <w:sz w:val="24"/>
                <w:szCs w:val="24"/>
              </w:rPr>
            </w:pPr>
            <w:r w:rsidRPr="00F12E77">
              <w:rPr>
                <w:rFonts w:ascii="Times New Roman" w:hAnsi="Times New Roman" w:cs="Times New Roman"/>
                <w:sz w:val="24"/>
                <w:szCs w:val="24"/>
              </w:rPr>
              <w:t>Расширение охвата населения пенсионной системой и повышение качества предоставляемых пенсионных услуг</w:t>
            </w:r>
          </w:p>
          <w:p w:rsidR="00C06F7F" w:rsidRPr="00F12E77" w:rsidRDefault="00C06F7F" w:rsidP="00957026">
            <w:pPr>
              <w:ind w:firstLine="409"/>
              <w:jc w:val="both"/>
              <w:rPr>
                <w:rFonts w:ascii="Times New Roman" w:hAnsi="Times New Roman" w:cs="Times New Roman"/>
                <w:sz w:val="24"/>
                <w:szCs w:val="24"/>
              </w:rPr>
            </w:pPr>
            <w:r w:rsidRPr="00F12E77">
              <w:rPr>
                <w:rFonts w:ascii="Times New Roman" w:hAnsi="Times New Roman" w:cs="Times New Roman"/>
                <w:sz w:val="24"/>
                <w:szCs w:val="24"/>
              </w:rPr>
              <w:t>…</w:t>
            </w:r>
          </w:p>
          <w:p w:rsidR="00B6159D" w:rsidRPr="00F12E77" w:rsidRDefault="00B6159D"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Для обеспечения доступности и качества пенсионных услуг предлагается упростить административные процедуры, связанные с осуществлением </w:t>
            </w:r>
            <w:r w:rsidRPr="00F12E77">
              <w:rPr>
                <w:rFonts w:ascii="Times New Roman" w:eastAsia="Times New Roman" w:hAnsi="Times New Roman" w:cs="Times New Roman"/>
                <w:sz w:val="24"/>
                <w:szCs w:val="24"/>
                <w:lang w:eastAsia="ru-RU"/>
              </w:rPr>
              <w:lastRenderedPageBreak/>
              <w:t>пенсионных выплат по принципу «одного окна»</w:t>
            </w:r>
          </w:p>
        </w:tc>
        <w:tc>
          <w:tcPr>
            <w:tcW w:w="3974" w:type="dxa"/>
          </w:tcPr>
          <w:p w:rsidR="00C06F7F" w:rsidRPr="00F12E77" w:rsidRDefault="00C06F7F" w:rsidP="00957026">
            <w:pPr>
              <w:ind w:firstLine="409"/>
              <w:jc w:val="both"/>
              <w:rPr>
                <w:rFonts w:ascii="Times New Roman" w:hAnsi="Times New Roman" w:cs="Times New Roman"/>
                <w:sz w:val="24"/>
                <w:szCs w:val="24"/>
              </w:rPr>
            </w:pPr>
            <w:r w:rsidRPr="00F12E77">
              <w:rPr>
                <w:rFonts w:ascii="Times New Roman" w:hAnsi="Times New Roman" w:cs="Times New Roman"/>
                <w:sz w:val="24"/>
                <w:szCs w:val="24"/>
              </w:rPr>
              <w:lastRenderedPageBreak/>
              <w:t>Расширение охвата населения пенсионной системой и повышение качества предоставляемых пенсионных услуг</w:t>
            </w:r>
          </w:p>
          <w:p w:rsidR="00C06F7F" w:rsidRPr="00F12E77" w:rsidRDefault="00C06F7F" w:rsidP="00957026">
            <w:pPr>
              <w:ind w:firstLine="409"/>
              <w:jc w:val="both"/>
              <w:rPr>
                <w:rFonts w:ascii="Times New Roman" w:eastAsia="Times New Roman" w:hAnsi="Times New Roman" w:cs="Times New Roman"/>
                <w:sz w:val="24"/>
                <w:szCs w:val="24"/>
                <w:lang w:eastAsia="ru-RU"/>
              </w:rPr>
            </w:pPr>
            <w:r w:rsidRPr="00F12E77">
              <w:rPr>
                <w:rFonts w:ascii="Times New Roman" w:hAnsi="Times New Roman" w:cs="Times New Roman"/>
                <w:sz w:val="24"/>
                <w:szCs w:val="24"/>
              </w:rPr>
              <w:t>…</w:t>
            </w:r>
          </w:p>
          <w:p w:rsidR="00C06F7F" w:rsidRPr="00620046" w:rsidRDefault="00C06F7F" w:rsidP="00957026">
            <w:pPr>
              <w:ind w:firstLine="409"/>
              <w:jc w:val="both"/>
              <w:rPr>
                <w:rFonts w:ascii="Times New Roman" w:eastAsia="Times New Roman" w:hAnsi="Times New Roman" w:cs="Times New Roman"/>
                <w:sz w:val="24"/>
                <w:szCs w:val="24"/>
                <w:lang w:eastAsia="ru-RU"/>
              </w:rPr>
            </w:pPr>
            <w:r w:rsidRPr="00F12E77">
              <w:rPr>
                <w:rFonts w:ascii="Times New Roman" w:eastAsia="Times New Roman" w:hAnsi="Times New Roman" w:cs="Times New Roman"/>
                <w:sz w:val="24"/>
                <w:szCs w:val="24"/>
                <w:lang w:eastAsia="ru-RU"/>
              </w:rPr>
              <w:t xml:space="preserve">Для обеспечения доступности и качества пенсионных услуг упрощены административные процедуры, связанные с осуществлением пенсионных </w:t>
            </w:r>
            <w:r w:rsidRPr="00F12E77">
              <w:rPr>
                <w:rFonts w:ascii="Times New Roman" w:eastAsia="Times New Roman" w:hAnsi="Times New Roman" w:cs="Times New Roman"/>
                <w:sz w:val="24"/>
                <w:szCs w:val="24"/>
                <w:lang w:eastAsia="ru-RU"/>
              </w:rPr>
              <w:lastRenderedPageBreak/>
              <w:t>выплат по принципу «одного окна»</w:t>
            </w:r>
          </w:p>
        </w:tc>
        <w:tc>
          <w:tcPr>
            <w:tcW w:w="3543" w:type="dxa"/>
          </w:tcPr>
          <w:p w:rsidR="00C06F7F" w:rsidRDefault="00C06F7F" w:rsidP="00957026">
            <w:pPr>
              <w:jc w:val="both"/>
              <w:rPr>
                <w:rFonts w:ascii="Times New Roman" w:hAnsi="Times New Roman" w:cs="Times New Roman"/>
                <w:sz w:val="24"/>
                <w:szCs w:val="24"/>
              </w:rPr>
            </w:pPr>
          </w:p>
        </w:tc>
      </w:tr>
    </w:tbl>
    <w:p w:rsidR="00E7507C" w:rsidRDefault="00D64271" w:rsidP="00957026">
      <w:pPr>
        <w:jc w:val="both"/>
      </w:pPr>
    </w:p>
    <w:sectPr w:rsidR="00E7507C" w:rsidSect="00603948">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271" w:rsidRDefault="00D64271" w:rsidP="006C08DD">
      <w:pPr>
        <w:spacing w:after="0" w:line="240" w:lineRule="auto"/>
      </w:pPr>
      <w:r>
        <w:separator/>
      </w:r>
    </w:p>
  </w:endnote>
  <w:endnote w:type="continuationSeparator" w:id="0">
    <w:p w:rsidR="00D64271" w:rsidRDefault="00D64271" w:rsidP="006C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271" w:rsidRDefault="00D64271" w:rsidP="006C08DD">
      <w:pPr>
        <w:spacing w:after="0" w:line="240" w:lineRule="auto"/>
      </w:pPr>
      <w:r>
        <w:separator/>
      </w:r>
    </w:p>
  </w:footnote>
  <w:footnote w:type="continuationSeparator" w:id="0">
    <w:p w:rsidR="00D64271" w:rsidRDefault="00D64271" w:rsidP="006C08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AA"/>
    <w:rsid w:val="00005589"/>
    <w:rsid w:val="00024F26"/>
    <w:rsid w:val="00034C58"/>
    <w:rsid w:val="000565F1"/>
    <w:rsid w:val="00073AED"/>
    <w:rsid w:val="000C1794"/>
    <w:rsid w:val="000E2C0D"/>
    <w:rsid w:val="00144C40"/>
    <w:rsid w:val="00152E36"/>
    <w:rsid w:val="001A0421"/>
    <w:rsid w:val="00275AD6"/>
    <w:rsid w:val="002808F9"/>
    <w:rsid w:val="002942B6"/>
    <w:rsid w:val="00296847"/>
    <w:rsid w:val="003011C7"/>
    <w:rsid w:val="00324111"/>
    <w:rsid w:val="0032557E"/>
    <w:rsid w:val="0034286E"/>
    <w:rsid w:val="00342D59"/>
    <w:rsid w:val="003B5CCD"/>
    <w:rsid w:val="00407836"/>
    <w:rsid w:val="00483F00"/>
    <w:rsid w:val="00525C8C"/>
    <w:rsid w:val="00603948"/>
    <w:rsid w:val="00620046"/>
    <w:rsid w:val="0063565B"/>
    <w:rsid w:val="006567EE"/>
    <w:rsid w:val="006A0BED"/>
    <w:rsid w:val="006C08DD"/>
    <w:rsid w:val="006E29C6"/>
    <w:rsid w:val="00702F90"/>
    <w:rsid w:val="00713027"/>
    <w:rsid w:val="00747B5E"/>
    <w:rsid w:val="00780EED"/>
    <w:rsid w:val="007D2E3F"/>
    <w:rsid w:val="008346C9"/>
    <w:rsid w:val="008F605D"/>
    <w:rsid w:val="00926213"/>
    <w:rsid w:val="00931F2A"/>
    <w:rsid w:val="00957026"/>
    <w:rsid w:val="009A6959"/>
    <w:rsid w:val="00A32BEE"/>
    <w:rsid w:val="00A74153"/>
    <w:rsid w:val="00A951C2"/>
    <w:rsid w:val="00AD6373"/>
    <w:rsid w:val="00AD69AA"/>
    <w:rsid w:val="00AE2B1A"/>
    <w:rsid w:val="00B507AD"/>
    <w:rsid w:val="00B6159D"/>
    <w:rsid w:val="00B87733"/>
    <w:rsid w:val="00B915AE"/>
    <w:rsid w:val="00BB4867"/>
    <w:rsid w:val="00C06F7F"/>
    <w:rsid w:val="00C672AC"/>
    <w:rsid w:val="00CC2379"/>
    <w:rsid w:val="00CE4679"/>
    <w:rsid w:val="00D24C2C"/>
    <w:rsid w:val="00D504E8"/>
    <w:rsid w:val="00D64271"/>
    <w:rsid w:val="00D8436B"/>
    <w:rsid w:val="00DA6E0A"/>
    <w:rsid w:val="00E577FE"/>
    <w:rsid w:val="00E84CAA"/>
    <w:rsid w:val="00ED1596"/>
    <w:rsid w:val="00ED73A5"/>
    <w:rsid w:val="00EE1768"/>
    <w:rsid w:val="00F12E77"/>
    <w:rsid w:val="00F14B5C"/>
    <w:rsid w:val="00F47DF7"/>
    <w:rsid w:val="00F54247"/>
    <w:rsid w:val="00FB2B79"/>
    <w:rsid w:val="00FB4705"/>
    <w:rsid w:val="00FC1BBF"/>
    <w:rsid w:val="00FE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0BED"/>
    <w:pPr>
      <w:ind w:left="720"/>
      <w:contextualSpacing/>
    </w:pPr>
  </w:style>
  <w:style w:type="paragraph" w:styleId="a5">
    <w:name w:val="Normal (Web)"/>
    <w:basedOn w:val="a"/>
    <w:uiPriority w:val="99"/>
    <w:unhideWhenUsed/>
    <w:rsid w:val="00C67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672AC"/>
    <w:rPr>
      <w:color w:val="0000FF"/>
      <w:u w:val="single"/>
    </w:rPr>
  </w:style>
  <w:style w:type="paragraph" w:styleId="a7">
    <w:name w:val="No Spacing"/>
    <w:aliases w:val="мой стиль,Этот бля,Этот,Обя,мелкий,норма,мой рабочий,Айгерим,No Spacing1,Без интервала11,свой"/>
    <w:link w:val="a8"/>
    <w:uiPriority w:val="1"/>
    <w:qFormat/>
    <w:rsid w:val="009A6959"/>
    <w:pPr>
      <w:spacing w:after="0" w:line="240" w:lineRule="auto"/>
    </w:pPr>
    <w:rPr>
      <w:rFonts w:ascii="Calibri" w:eastAsia="Calibri" w:hAnsi="Calibri" w:cs="Times New Roman"/>
    </w:rPr>
  </w:style>
  <w:style w:type="character" w:customStyle="1" w:styleId="a8">
    <w:name w:val="Без интервала Знак"/>
    <w:aliases w:val="мой стиль Знак,Этот бля Знак,Этот Знак,Обя Знак,мелкий Знак,норма Знак,мой рабочий Знак,Айгерим Знак,No Spacing1 Знак,Без интервала11 Знак,свой Знак"/>
    <w:link w:val="a7"/>
    <w:uiPriority w:val="1"/>
    <w:locked/>
    <w:rsid w:val="009A6959"/>
    <w:rPr>
      <w:rFonts w:ascii="Calibri" w:eastAsia="Calibri" w:hAnsi="Calibri" w:cs="Times New Roman"/>
    </w:rPr>
  </w:style>
  <w:style w:type="character" w:styleId="a9">
    <w:name w:val="footnote reference"/>
    <w:basedOn w:val="a0"/>
    <w:uiPriority w:val="99"/>
    <w:semiHidden/>
    <w:unhideWhenUsed/>
    <w:rsid w:val="006C08DD"/>
    <w:rPr>
      <w:vertAlign w:val="superscript"/>
    </w:rPr>
  </w:style>
  <w:style w:type="paragraph" w:styleId="aa">
    <w:name w:val="footnote text"/>
    <w:basedOn w:val="a"/>
    <w:link w:val="ab"/>
    <w:uiPriority w:val="99"/>
    <w:semiHidden/>
    <w:unhideWhenUsed/>
    <w:rsid w:val="006C08DD"/>
    <w:pPr>
      <w:spacing w:after="0" w:line="240" w:lineRule="auto"/>
    </w:pPr>
    <w:rPr>
      <w:sz w:val="20"/>
      <w:szCs w:val="20"/>
    </w:rPr>
  </w:style>
  <w:style w:type="character" w:customStyle="1" w:styleId="ab">
    <w:name w:val="Текст сноски Знак"/>
    <w:basedOn w:val="a0"/>
    <w:link w:val="aa"/>
    <w:uiPriority w:val="99"/>
    <w:semiHidden/>
    <w:rsid w:val="006C08D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0BED"/>
    <w:pPr>
      <w:ind w:left="720"/>
      <w:contextualSpacing/>
    </w:pPr>
  </w:style>
  <w:style w:type="paragraph" w:styleId="a5">
    <w:name w:val="Normal (Web)"/>
    <w:basedOn w:val="a"/>
    <w:uiPriority w:val="99"/>
    <w:unhideWhenUsed/>
    <w:rsid w:val="00C67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672AC"/>
    <w:rPr>
      <w:color w:val="0000FF"/>
      <w:u w:val="single"/>
    </w:rPr>
  </w:style>
  <w:style w:type="paragraph" w:styleId="a7">
    <w:name w:val="No Spacing"/>
    <w:aliases w:val="мой стиль,Этот бля,Этот,Обя,мелкий,норма,мой рабочий,Айгерим,No Spacing1,Без интервала11,свой"/>
    <w:link w:val="a8"/>
    <w:uiPriority w:val="1"/>
    <w:qFormat/>
    <w:rsid w:val="009A6959"/>
    <w:pPr>
      <w:spacing w:after="0" w:line="240" w:lineRule="auto"/>
    </w:pPr>
    <w:rPr>
      <w:rFonts w:ascii="Calibri" w:eastAsia="Calibri" w:hAnsi="Calibri" w:cs="Times New Roman"/>
    </w:rPr>
  </w:style>
  <w:style w:type="character" w:customStyle="1" w:styleId="a8">
    <w:name w:val="Без интервала Знак"/>
    <w:aliases w:val="мой стиль Знак,Этот бля Знак,Этот Знак,Обя Знак,мелкий Знак,норма Знак,мой рабочий Знак,Айгерим Знак,No Spacing1 Знак,Без интервала11 Знак,свой Знак"/>
    <w:link w:val="a7"/>
    <w:uiPriority w:val="1"/>
    <w:locked/>
    <w:rsid w:val="009A6959"/>
    <w:rPr>
      <w:rFonts w:ascii="Calibri" w:eastAsia="Calibri" w:hAnsi="Calibri" w:cs="Times New Roman"/>
    </w:rPr>
  </w:style>
  <w:style w:type="character" w:styleId="a9">
    <w:name w:val="footnote reference"/>
    <w:basedOn w:val="a0"/>
    <w:uiPriority w:val="99"/>
    <w:semiHidden/>
    <w:unhideWhenUsed/>
    <w:rsid w:val="006C08DD"/>
    <w:rPr>
      <w:vertAlign w:val="superscript"/>
    </w:rPr>
  </w:style>
  <w:style w:type="paragraph" w:styleId="aa">
    <w:name w:val="footnote text"/>
    <w:basedOn w:val="a"/>
    <w:link w:val="ab"/>
    <w:uiPriority w:val="99"/>
    <w:semiHidden/>
    <w:unhideWhenUsed/>
    <w:rsid w:val="006C08DD"/>
    <w:pPr>
      <w:spacing w:after="0" w:line="240" w:lineRule="auto"/>
    </w:pPr>
    <w:rPr>
      <w:sz w:val="20"/>
      <w:szCs w:val="20"/>
    </w:rPr>
  </w:style>
  <w:style w:type="character" w:customStyle="1" w:styleId="ab">
    <w:name w:val="Текст сноски Знак"/>
    <w:basedOn w:val="a0"/>
    <w:link w:val="aa"/>
    <w:uiPriority w:val="99"/>
    <w:semiHidden/>
    <w:rsid w:val="006C08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5498">
      <w:bodyDiv w:val="1"/>
      <w:marLeft w:val="0"/>
      <w:marRight w:val="0"/>
      <w:marTop w:val="0"/>
      <w:marBottom w:val="0"/>
      <w:divBdr>
        <w:top w:val="none" w:sz="0" w:space="0" w:color="auto"/>
        <w:left w:val="none" w:sz="0" w:space="0" w:color="auto"/>
        <w:bottom w:val="none" w:sz="0" w:space="0" w:color="auto"/>
        <w:right w:val="none" w:sz="0" w:space="0" w:color="auto"/>
      </w:divBdr>
    </w:div>
    <w:div w:id="88128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61.42.188/rus/docs/Z130000010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3814</Words>
  <Characters>21740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Sabira Toilybaeva</dc:creator>
  <cp:lastModifiedBy>RePack by Diakov</cp:lastModifiedBy>
  <cp:revision>2</cp:revision>
  <dcterms:created xsi:type="dcterms:W3CDTF">2020-11-06T09:57:00Z</dcterms:created>
  <dcterms:modified xsi:type="dcterms:W3CDTF">2020-11-06T09:57:00Z</dcterms:modified>
</cp:coreProperties>
</file>