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25994" w14:textId="77777777" w:rsidR="00410D62" w:rsidRPr="007E3F07" w:rsidRDefault="00410D62" w:rsidP="00430310">
      <w:pPr>
        <w:tabs>
          <w:tab w:val="left" w:pos="2694"/>
        </w:tabs>
        <w:jc w:val="center"/>
        <w:rPr>
          <w:b/>
        </w:rPr>
      </w:pPr>
      <w:r w:rsidRPr="007E3F07">
        <w:rPr>
          <w:b/>
        </w:rPr>
        <w:t>Сравнительная таблица</w:t>
      </w:r>
    </w:p>
    <w:p w14:paraId="2A7349F3" w14:textId="77777777" w:rsidR="000418B0" w:rsidRPr="007E3F07" w:rsidRDefault="000418B0" w:rsidP="000418B0">
      <w:pPr>
        <w:keepNext/>
        <w:keepLines/>
        <w:contextualSpacing/>
        <w:jc w:val="center"/>
        <w:outlineLvl w:val="2"/>
        <w:rPr>
          <w:b/>
        </w:rPr>
      </w:pPr>
      <w:r w:rsidRPr="007E3F07">
        <w:rPr>
          <w:b/>
        </w:rPr>
        <w:t>к приказу</w:t>
      </w:r>
      <w:r w:rsidRPr="007E3F07">
        <w:rPr>
          <w:b/>
          <w:lang w:val="kk-KZ"/>
        </w:rPr>
        <w:t xml:space="preserve"> </w:t>
      </w:r>
      <w:r w:rsidRPr="007E3F07">
        <w:rPr>
          <w:b/>
        </w:rPr>
        <w:t>Министра финансов Республики Казахстан</w:t>
      </w:r>
    </w:p>
    <w:p w14:paraId="23E8B82F" w14:textId="0233604F" w:rsidR="000418B0" w:rsidRPr="007E3F07" w:rsidRDefault="000418B0" w:rsidP="000418B0">
      <w:pPr>
        <w:jc w:val="center"/>
        <w:rPr>
          <w:b/>
        </w:rPr>
      </w:pPr>
      <w:r w:rsidRPr="007E3F07">
        <w:rPr>
          <w:b/>
        </w:rPr>
        <w:t>от «___» ___________20</w:t>
      </w:r>
      <w:r w:rsidR="00B57FDE" w:rsidRPr="007E3F07">
        <w:rPr>
          <w:b/>
          <w:lang w:val="kk-KZ"/>
        </w:rPr>
        <w:t>2</w:t>
      </w:r>
      <w:r w:rsidR="00463D30">
        <w:rPr>
          <w:b/>
          <w:lang w:val="kk-KZ"/>
        </w:rPr>
        <w:t>1</w:t>
      </w:r>
      <w:r w:rsidRPr="007E3F07">
        <w:rPr>
          <w:b/>
        </w:rPr>
        <w:t xml:space="preserve"> года № __</w:t>
      </w:r>
    </w:p>
    <w:p w14:paraId="31EEB2CD" w14:textId="4873DD43" w:rsidR="000418B0" w:rsidRPr="0008369B" w:rsidRDefault="000418B0" w:rsidP="00B57FDE">
      <w:pPr>
        <w:jc w:val="center"/>
        <w:rPr>
          <w:b/>
        </w:rPr>
      </w:pPr>
      <w:r w:rsidRPr="007E3F07">
        <w:rPr>
          <w:b/>
        </w:rPr>
        <w:t>«</w:t>
      </w:r>
      <w:r w:rsidR="007E3F07" w:rsidRPr="007E3F07">
        <w:rPr>
          <w:b/>
          <w:kern w:val="36"/>
        </w:rPr>
        <w:t xml:space="preserve">О </w:t>
      </w:r>
      <w:r w:rsidR="007E3F07" w:rsidRPr="00E62C13">
        <w:rPr>
          <w:b/>
          <w:kern w:val="36"/>
        </w:rPr>
        <w:t xml:space="preserve">внесении </w:t>
      </w:r>
      <w:r w:rsidR="00E62C13" w:rsidRPr="00E62C13">
        <w:rPr>
          <w:b/>
          <w:kern w:val="36"/>
        </w:rPr>
        <w:t>изменени</w:t>
      </w:r>
      <w:r w:rsidR="000319CD">
        <w:rPr>
          <w:b/>
          <w:kern w:val="36"/>
        </w:rPr>
        <w:t>й</w:t>
      </w:r>
      <w:r w:rsidR="00463D30">
        <w:rPr>
          <w:b/>
          <w:kern w:val="36"/>
          <w:lang w:val="kk-KZ"/>
        </w:rPr>
        <w:t xml:space="preserve"> и дополнен</w:t>
      </w:r>
      <w:bookmarkStart w:id="0" w:name="_GoBack"/>
      <w:bookmarkEnd w:id="0"/>
      <w:r w:rsidR="00463D30">
        <w:rPr>
          <w:b/>
          <w:kern w:val="36"/>
          <w:lang w:val="kk-KZ"/>
        </w:rPr>
        <w:t>ий</w:t>
      </w:r>
      <w:r w:rsidR="00B57FDE" w:rsidRPr="00E62C13">
        <w:rPr>
          <w:b/>
          <w:kern w:val="36"/>
        </w:rPr>
        <w:t xml:space="preserve"> в </w:t>
      </w:r>
      <w:r w:rsidR="003F573D">
        <w:rPr>
          <w:b/>
          <w:kern w:val="36"/>
        </w:rPr>
        <w:t xml:space="preserve">некоторые </w:t>
      </w:r>
      <w:r w:rsidR="00646259" w:rsidRPr="00E62C13">
        <w:rPr>
          <w:b/>
          <w:color w:val="000000"/>
        </w:rPr>
        <w:t>прика</w:t>
      </w:r>
      <w:r w:rsidR="00646259">
        <w:rPr>
          <w:b/>
          <w:color w:val="000000"/>
        </w:rPr>
        <w:t>зы</w:t>
      </w:r>
      <w:r w:rsidR="00B57FDE" w:rsidRPr="007E3F07">
        <w:rPr>
          <w:b/>
          <w:color w:val="000000"/>
        </w:rPr>
        <w:t xml:space="preserve"> </w:t>
      </w:r>
      <w:proofErr w:type="spellStart"/>
      <w:r w:rsidR="00646259" w:rsidRPr="007E3F07">
        <w:rPr>
          <w:b/>
          <w:color w:val="000000"/>
        </w:rPr>
        <w:t>Минист</w:t>
      </w:r>
      <w:proofErr w:type="spellEnd"/>
      <w:r w:rsidR="00463D30">
        <w:rPr>
          <w:b/>
          <w:color w:val="000000"/>
          <w:lang w:val="kk-KZ"/>
        </w:rPr>
        <w:t>е</w:t>
      </w:r>
      <w:r w:rsidR="007E3F07" w:rsidRPr="007E3F07">
        <w:rPr>
          <w:b/>
          <w:color w:val="000000"/>
        </w:rPr>
        <w:t>р</w:t>
      </w:r>
      <w:r w:rsidR="00463D30">
        <w:rPr>
          <w:b/>
          <w:color w:val="000000"/>
          <w:lang w:val="kk-KZ"/>
        </w:rPr>
        <w:t>ств</w:t>
      </w:r>
      <w:r w:rsidR="007E3F07" w:rsidRPr="007E3F07">
        <w:rPr>
          <w:b/>
          <w:color w:val="000000"/>
        </w:rPr>
        <w:t>а финансов Республики Казахстан</w:t>
      </w:r>
      <w:r w:rsidR="0008432D">
        <w:rPr>
          <w:b/>
          <w:color w:val="000000"/>
          <w:lang w:val="kk-KZ"/>
        </w:rPr>
        <w:t>»</w:t>
      </w:r>
    </w:p>
    <w:p w14:paraId="2D4E2024" w14:textId="77777777" w:rsidR="00410D62" w:rsidRPr="007E3F07" w:rsidRDefault="00410D62" w:rsidP="00E14F32">
      <w:pPr>
        <w:rPr>
          <w:b/>
          <w:lang w:val="kk-KZ"/>
        </w:rPr>
      </w:pPr>
    </w:p>
    <w:p w14:paraId="2933CB5D" w14:textId="77777777" w:rsidR="00A91B77" w:rsidRPr="007E3F07" w:rsidRDefault="00A91B77" w:rsidP="00E14F32">
      <w:pPr>
        <w:rPr>
          <w:b/>
          <w:lang w:val="kk-KZ"/>
        </w:rPr>
      </w:pPr>
    </w:p>
    <w:tbl>
      <w:tblPr>
        <w:tblpPr w:leftFromText="180" w:rightFromText="180" w:vertAnchor="text" w:tblpX="324" w:tblpY="1"/>
        <w:tblOverlap w:val="never"/>
        <w:tblW w:w="14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38"/>
        <w:gridCol w:w="1134"/>
        <w:gridCol w:w="3969"/>
        <w:gridCol w:w="3969"/>
        <w:gridCol w:w="4253"/>
      </w:tblGrid>
      <w:tr w:rsidR="00693CE2" w:rsidRPr="007E3F07" w14:paraId="51CCFF08" w14:textId="77777777" w:rsidTr="001C66D2">
        <w:tc>
          <w:tcPr>
            <w:tcW w:w="738" w:type="dxa"/>
          </w:tcPr>
          <w:p w14:paraId="430D70CC" w14:textId="77777777" w:rsidR="00693CE2" w:rsidRPr="007E3F07" w:rsidRDefault="00693CE2" w:rsidP="001C66D2">
            <w:pPr>
              <w:pStyle w:val="a3"/>
              <w:rPr>
                <w:sz w:val="24"/>
              </w:rPr>
            </w:pPr>
            <w:r w:rsidRPr="007E3F07">
              <w:rPr>
                <w:sz w:val="24"/>
              </w:rPr>
              <w:t>№</w:t>
            </w:r>
          </w:p>
          <w:p w14:paraId="75AD1CEB" w14:textId="77777777" w:rsidR="00693CE2" w:rsidRPr="007E3F07" w:rsidRDefault="00693CE2" w:rsidP="001C66D2">
            <w:pPr>
              <w:pStyle w:val="a3"/>
              <w:rPr>
                <w:sz w:val="24"/>
              </w:rPr>
            </w:pPr>
            <w:r w:rsidRPr="007E3F07">
              <w:rPr>
                <w:sz w:val="24"/>
              </w:rPr>
              <w:t>п/п</w:t>
            </w:r>
          </w:p>
        </w:tc>
        <w:tc>
          <w:tcPr>
            <w:tcW w:w="1134" w:type="dxa"/>
          </w:tcPr>
          <w:p w14:paraId="0D3B6945" w14:textId="77777777" w:rsidR="00693CE2" w:rsidRPr="007E3F07" w:rsidRDefault="00693CE2" w:rsidP="001C66D2">
            <w:pPr>
              <w:pStyle w:val="a3"/>
              <w:rPr>
                <w:sz w:val="24"/>
              </w:rPr>
            </w:pPr>
            <w:proofErr w:type="spellStart"/>
            <w:proofErr w:type="gramStart"/>
            <w:r w:rsidRPr="007E3F07">
              <w:rPr>
                <w:sz w:val="24"/>
              </w:rPr>
              <w:t>Струк</w:t>
            </w:r>
            <w:r w:rsidR="007F0EA7">
              <w:rPr>
                <w:sz w:val="24"/>
              </w:rPr>
              <w:t>-</w:t>
            </w:r>
            <w:r w:rsidRPr="007E3F07">
              <w:rPr>
                <w:sz w:val="24"/>
              </w:rPr>
              <w:t>турный</w:t>
            </w:r>
            <w:proofErr w:type="spellEnd"/>
            <w:proofErr w:type="gramEnd"/>
            <w:r w:rsidRPr="007E3F07">
              <w:rPr>
                <w:sz w:val="24"/>
              </w:rPr>
              <w:t xml:space="preserve"> элемент</w:t>
            </w:r>
          </w:p>
        </w:tc>
        <w:tc>
          <w:tcPr>
            <w:tcW w:w="3969" w:type="dxa"/>
          </w:tcPr>
          <w:p w14:paraId="3B424652" w14:textId="77777777" w:rsidR="00693CE2" w:rsidRPr="007E3F07" w:rsidRDefault="00693CE2" w:rsidP="001C66D2">
            <w:pPr>
              <w:pStyle w:val="a3"/>
              <w:rPr>
                <w:sz w:val="24"/>
              </w:rPr>
            </w:pPr>
            <w:r w:rsidRPr="007E3F07">
              <w:rPr>
                <w:sz w:val="24"/>
              </w:rPr>
              <w:t>Действующая редакция</w:t>
            </w:r>
          </w:p>
        </w:tc>
        <w:tc>
          <w:tcPr>
            <w:tcW w:w="3969" w:type="dxa"/>
          </w:tcPr>
          <w:p w14:paraId="789091DA" w14:textId="77777777" w:rsidR="00693CE2" w:rsidRPr="007E3F07" w:rsidRDefault="00693CE2" w:rsidP="001C66D2">
            <w:pPr>
              <w:pStyle w:val="a3"/>
              <w:rPr>
                <w:sz w:val="24"/>
              </w:rPr>
            </w:pPr>
            <w:r w:rsidRPr="007E3F07">
              <w:rPr>
                <w:sz w:val="24"/>
              </w:rPr>
              <w:t>Предлагаемая редакция</w:t>
            </w:r>
          </w:p>
        </w:tc>
        <w:tc>
          <w:tcPr>
            <w:tcW w:w="4253" w:type="dxa"/>
          </w:tcPr>
          <w:p w14:paraId="5D383EC5" w14:textId="77777777" w:rsidR="00693CE2" w:rsidRPr="007E3F07" w:rsidRDefault="00693CE2" w:rsidP="001C66D2">
            <w:pPr>
              <w:jc w:val="center"/>
              <w:rPr>
                <w:b/>
                <w:bCs/>
                <w:lang w:val="kk-KZ"/>
              </w:rPr>
            </w:pPr>
            <w:r w:rsidRPr="007E3F07">
              <w:rPr>
                <w:b/>
              </w:rPr>
              <w:t>Обоснование</w:t>
            </w:r>
          </w:p>
        </w:tc>
      </w:tr>
      <w:tr w:rsidR="00693CE2" w:rsidRPr="007E3F07" w14:paraId="1FFAA43A" w14:textId="77777777" w:rsidTr="001C66D2">
        <w:tc>
          <w:tcPr>
            <w:tcW w:w="738" w:type="dxa"/>
          </w:tcPr>
          <w:p w14:paraId="4060AC39" w14:textId="77777777" w:rsidR="00693CE2" w:rsidRPr="007E3F07" w:rsidRDefault="00693CE2" w:rsidP="001C66D2">
            <w:pPr>
              <w:pStyle w:val="a3"/>
              <w:rPr>
                <w:sz w:val="24"/>
                <w:lang w:val="kk-KZ"/>
              </w:rPr>
            </w:pPr>
            <w:r w:rsidRPr="007E3F07">
              <w:rPr>
                <w:sz w:val="24"/>
                <w:lang w:val="kk-KZ"/>
              </w:rPr>
              <w:t>1</w:t>
            </w:r>
          </w:p>
        </w:tc>
        <w:tc>
          <w:tcPr>
            <w:tcW w:w="1134" w:type="dxa"/>
          </w:tcPr>
          <w:p w14:paraId="57BBEA23" w14:textId="77777777" w:rsidR="00693CE2" w:rsidRPr="007E3F07" w:rsidRDefault="00693CE2" w:rsidP="001C66D2">
            <w:pPr>
              <w:pStyle w:val="a3"/>
              <w:rPr>
                <w:sz w:val="24"/>
                <w:lang w:val="kk-KZ"/>
              </w:rPr>
            </w:pPr>
            <w:r w:rsidRPr="007E3F07">
              <w:rPr>
                <w:sz w:val="24"/>
                <w:lang w:val="kk-KZ"/>
              </w:rPr>
              <w:t>2</w:t>
            </w:r>
          </w:p>
        </w:tc>
        <w:tc>
          <w:tcPr>
            <w:tcW w:w="3969" w:type="dxa"/>
          </w:tcPr>
          <w:p w14:paraId="5F121BFA" w14:textId="77777777" w:rsidR="00693CE2" w:rsidRPr="007E3F07" w:rsidRDefault="00693CE2" w:rsidP="001C66D2">
            <w:pPr>
              <w:pStyle w:val="a3"/>
              <w:rPr>
                <w:sz w:val="24"/>
                <w:lang w:val="kk-KZ"/>
              </w:rPr>
            </w:pPr>
            <w:r w:rsidRPr="007E3F07">
              <w:rPr>
                <w:sz w:val="24"/>
                <w:lang w:val="kk-KZ"/>
              </w:rPr>
              <w:t>3</w:t>
            </w:r>
          </w:p>
        </w:tc>
        <w:tc>
          <w:tcPr>
            <w:tcW w:w="3969" w:type="dxa"/>
          </w:tcPr>
          <w:p w14:paraId="54C828CD" w14:textId="77777777" w:rsidR="00693CE2" w:rsidRPr="007E3F07" w:rsidRDefault="00693CE2" w:rsidP="001C66D2">
            <w:pPr>
              <w:jc w:val="center"/>
              <w:rPr>
                <w:b/>
                <w:lang w:val="kk-KZ"/>
              </w:rPr>
            </w:pPr>
            <w:r w:rsidRPr="007E3F07">
              <w:rPr>
                <w:b/>
                <w:lang w:val="kk-KZ"/>
              </w:rPr>
              <w:t>4</w:t>
            </w:r>
          </w:p>
        </w:tc>
        <w:tc>
          <w:tcPr>
            <w:tcW w:w="4253" w:type="dxa"/>
          </w:tcPr>
          <w:p w14:paraId="1DD2184B" w14:textId="77777777" w:rsidR="00693CE2" w:rsidRPr="007E3F07" w:rsidRDefault="00693CE2" w:rsidP="001C66D2">
            <w:pPr>
              <w:jc w:val="center"/>
              <w:rPr>
                <w:b/>
                <w:lang w:val="kk-KZ"/>
              </w:rPr>
            </w:pPr>
            <w:r w:rsidRPr="007E3F07">
              <w:rPr>
                <w:b/>
                <w:lang w:val="kk-KZ"/>
              </w:rPr>
              <w:t>5</w:t>
            </w:r>
          </w:p>
        </w:tc>
      </w:tr>
      <w:tr w:rsidR="00D606D0" w:rsidRPr="004A6A71" w14:paraId="71527497" w14:textId="77777777" w:rsidTr="001C66D2">
        <w:tc>
          <w:tcPr>
            <w:tcW w:w="14063" w:type="dxa"/>
            <w:gridSpan w:val="5"/>
          </w:tcPr>
          <w:p w14:paraId="7BF140DE" w14:textId="77777777" w:rsidR="00D606D0" w:rsidRPr="002B6276" w:rsidRDefault="00D606D0" w:rsidP="001C66D2">
            <w:pPr>
              <w:jc w:val="center"/>
            </w:pPr>
            <w:r w:rsidRPr="002B6276">
              <w:rPr>
                <w:b/>
                <w:spacing w:val="2"/>
              </w:rPr>
              <w:t>Приказ Заместителя Премьер-Министра Республики Казахстан - Министра финансов Республики Казахстан от 25 июня 2014 года № 290</w:t>
            </w:r>
            <w:r w:rsidRPr="002B6276">
              <w:rPr>
                <w:b/>
                <w:kern w:val="36"/>
              </w:rPr>
              <w:t xml:space="preserve"> «</w:t>
            </w:r>
            <w:bookmarkStart w:id="1" w:name="_Hlk63264823"/>
            <w:r w:rsidRPr="002B6276">
              <w:rPr>
                <w:b/>
                <w:kern w:val="36"/>
              </w:rPr>
              <w:t>Об утверждении Правил повышения квалификации профессиональных бухгалтеров</w:t>
            </w:r>
            <w:bookmarkEnd w:id="1"/>
            <w:r w:rsidRPr="002B6276">
              <w:rPr>
                <w:b/>
                <w:kern w:val="36"/>
              </w:rPr>
              <w:t>»</w:t>
            </w:r>
          </w:p>
        </w:tc>
      </w:tr>
      <w:tr w:rsidR="002C253C" w:rsidRPr="004A6A71" w14:paraId="4804BA33" w14:textId="77777777" w:rsidTr="001C66D2">
        <w:tc>
          <w:tcPr>
            <w:tcW w:w="14063" w:type="dxa"/>
            <w:gridSpan w:val="5"/>
          </w:tcPr>
          <w:p w14:paraId="6FEBE6DE" w14:textId="61868347" w:rsidR="002C253C" w:rsidRPr="00097362" w:rsidRDefault="002C253C" w:rsidP="001C66D2">
            <w:pPr>
              <w:jc w:val="center"/>
              <w:rPr>
                <w:b/>
                <w:spacing w:val="2"/>
              </w:rPr>
            </w:pPr>
            <w:r w:rsidRPr="00097362">
              <w:rPr>
                <w:b/>
                <w:kern w:val="36"/>
              </w:rPr>
              <w:t>Правил</w:t>
            </w:r>
            <w:r w:rsidR="00F64712" w:rsidRPr="00097362">
              <w:rPr>
                <w:b/>
                <w:kern w:val="36"/>
              </w:rPr>
              <w:t>а</w:t>
            </w:r>
            <w:r w:rsidRPr="00097362">
              <w:rPr>
                <w:b/>
                <w:kern w:val="36"/>
              </w:rPr>
              <w:t xml:space="preserve"> повышения квалификации профессиональных бухгалтеров</w:t>
            </w:r>
          </w:p>
        </w:tc>
      </w:tr>
      <w:tr w:rsidR="00D606D0" w:rsidRPr="004A6A71" w14:paraId="075C99A3" w14:textId="77777777" w:rsidTr="001C66D2">
        <w:tc>
          <w:tcPr>
            <w:tcW w:w="738" w:type="dxa"/>
          </w:tcPr>
          <w:p w14:paraId="034FAD16" w14:textId="76522E6D" w:rsidR="00D606D0" w:rsidRPr="00BA3A1B" w:rsidRDefault="00BA3A1B" w:rsidP="001C66D2">
            <w:pPr>
              <w:pStyle w:val="a3"/>
              <w:jc w:val="both"/>
              <w:rPr>
                <w:b w:val="0"/>
                <w:sz w:val="24"/>
              </w:rPr>
            </w:pPr>
            <w:r>
              <w:rPr>
                <w:b w:val="0"/>
                <w:sz w:val="24"/>
                <w:lang w:val="kk-KZ"/>
              </w:rPr>
              <w:t>1</w:t>
            </w:r>
            <w:r>
              <w:rPr>
                <w:b w:val="0"/>
                <w:sz w:val="24"/>
              </w:rPr>
              <w:t>.</w:t>
            </w:r>
          </w:p>
        </w:tc>
        <w:tc>
          <w:tcPr>
            <w:tcW w:w="1134" w:type="dxa"/>
          </w:tcPr>
          <w:p w14:paraId="22AFCB95" w14:textId="77777777" w:rsidR="00D606D0" w:rsidRPr="002B6276" w:rsidRDefault="00D606D0" w:rsidP="001C66D2">
            <w:pPr>
              <w:pStyle w:val="a3"/>
              <w:jc w:val="both"/>
              <w:rPr>
                <w:b w:val="0"/>
                <w:sz w:val="24"/>
              </w:rPr>
            </w:pPr>
            <w:r w:rsidRPr="002B6276">
              <w:rPr>
                <w:b w:val="0"/>
                <w:sz w:val="24"/>
              </w:rPr>
              <w:t>пункт 2</w:t>
            </w:r>
          </w:p>
        </w:tc>
        <w:tc>
          <w:tcPr>
            <w:tcW w:w="3969" w:type="dxa"/>
          </w:tcPr>
          <w:p w14:paraId="4D21DB83" w14:textId="2E38B47A" w:rsidR="00D606D0" w:rsidRPr="002B6276" w:rsidRDefault="00463D30" w:rsidP="001C66D2">
            <w:pPr>
              <w:jc w:val="both"/>
              <w:rPr>
                <w:lang w:val="kk-KZ"/>
              </w:rPr>
            </w:pPr>
            <w:r>
              <w:rPr>
                <w:spacing w:val="2"/>
                <w:lang w:val="kk-KZ"/>
              </w:rPr>
              <w:t>2</w:t>
            </w:r>
            <w:r>
              <w:rPr>
                <w:spacing w:val="2"/>
              </w:rPr>
              <w:t>.</w:t>
            </w:r>
            <w:r w:rsidRPr="00463D30">
              <w:rPr>
                <w:spacing w:val="2"/>
              </w:rPr>
              <w:t xml:space="preserve"> </w:t>
            </w:r>
            <w:r w:rsidR="00D606D0" w:rsidRPr="002B6276">
              <w:rPr>
                <w:spacing w:val="2"/>
              </w:rPr>
              <w:t xml:space="preserve">Для повышения квалификации профессиональных бухгалтеров устанавливается </w:t>
            </w:r>
            <w:r w:rsidR="00D606D0" w:rsidRPr="002B6276">
              <w:rPr>
                <w:b/>
                <w:spacing w:val="2"/>
              </w:rPr>
              <w:t xml:space="preserve">трехлетний период, в течение которого необходимо набрать 120 часов обучения. Трехлетний период начинается с года, следующего за годом получения сертификата профессионального бухгалтера. В трехлетний период не включается </w:t>
            </w:r>
            <w:r w:rsidR="00D606D0" w:rsidRPr="0017644B">
              <w:rPr>
                <w:bCs/>
                <w:spacing w:val="2"/>
              </w:rPr>
              <w:t>перерыв в стаже работы профессионального бухгалтера</w:t>
            </w:r>
            <w:r w:rsidR="00D606D0" w:rsidRPr="002B6276">
              <w:rPr>
                <w:b/>
                <w:spacing w:val="2"/>
              </w:rPr>
              <w:t xml:space="preserve"> в бухгалтерской, </w:t>
            </w:r>
            <w:r w:rsidR="00D606D0" w:rsidRPr="0017644B">
              <w:rPr>
                <w:bCs/>
                <w:spacing w:val="2"/>
              </w:rPr>
              <w:t>экономической, финансовой</w:t>
            </w:r>
            <w:r w:rsidR="00D606D0" w:rsidRPr="002B6276">
              <w:rPr>
                <w:b/>
                <w:spacing w:val="2"/>
              </w:rPr>
              <w:t xml:space="preserve">, аудиторской, </w:t>
            </w:r>
            <w:r w:rsidR="00D606D0" w:rsidRPr="0017644B">
              <w:rPr>
                <w:bCs/>
                <w:spacing w:val="2"/>
              </w:rPr>
              <w:t>контрольно-ревизионной</w:t>
            </w:r>
            <w:r w:rsidR="00D606D0" w:rsidRPr="002B6276">
              <w:rPr>
                <w:b/>
                <w:spacing w:val="2"/>
              </w:rPr>
              <w:t xml:space="preserve">, учетно-аналитической сферах </w:t>
            </w:r>
            <w:r w:rsidR="00D606D0" w:rsidRPr="0017644B">
              <w:rPr>
                <w:bCs/>
                <w:spacing w:val="2"/>
              </w:rPr>
              <w:t>или в области научно-преподавательской деятельности</w:t>
            </w:r>
            <w:r w:rsidR="00D606D0" w:rsidRPr="002B6276">
              <w:rPr>
                <w:b/>
                <w:spacing w:val="2"/>
              </w:rPr>
              <w:t xml:space="preserve"> </w:t>
            </w:r>
            <w:r w:rsidR="00D606D0" w:rsidRPr="0017644B">
              <w:rPr>
                <w:bCs/>
                <w:spacing w:val="2"/>
              </w:rPr>
              <w:t>по бухгалтерскому</w:t>
            </w:r>
            <w:r w:rsidR="00D606D0" w:rsidRPr="002B6276">
              <w:rPr>
                <w:b/>
                <w:spacing w:val="2"/>
              </w:rPr>
              <w:t xml:space="preserve"> </w:t>
            </w:r>
            <w:r w:rsidR="00D606D0" w:rsidRPr="0017644B">
              <w:rPr>
                <w:bCs/>
                <w:spacing w:val="2"/>
              </w:rPr>
              <w:lastRenderedPageBreak/>
              <w:t>учету и аудиту в учебных заведениях</w:t>
            </w:r>
            <w:r w:rsidR="00D606D0" w:rsidRPr="002B6276">
              <w:rPr>
                <w:b/>
                <w:spacing w:val="2"/>
              </w:rPr>
              <w:t xml:space="preserve"> высшего, </w:t>
            </w:r>
            <w:proofErr w:type="spellStart"/>
            <w:r w:rsidR="00D606D0" w:rsidRPr="002B6276">
              <w:rPr>
                <w:b/>
                <w:spacing w:val="2"/>
              </w:rPr>
              <w:t>послесреднего</w:t>
            </w:r>
            <w:proofErr w:type="spellEnd"/>
            <w:r w:rsidR="00D606D0" w:rsidRPr="002B6276">
              <w:rPr>
                <w:b/>
                <w:spacing w:val="2"/>
              </w:rPr>
              <w:t xml:space="preserve">, технического и профессионального образования, </w:t>
            </w:r>
            <w:r w:rsidR="00D606D0" w:rsidRPr="0017644B">
              <w:rPr>
                <w:bCs/>
                <w:spacing w:val="2"/>
              </w:rPr>
              <w:t>а также отпуск без сохранения заработной платы по уходу за ребенком до достижения им трехлетнего возраста.</w:t>
            </w:r>
          </w:p>
        </w:tc>
        <w:tc>
          <w:tcPr>
            <w:tcW w:w="3969" w:type="dxa"/>
            <w:shd w:val="clear" w:color="auto" w:fill="auto"/>
          </w:tcPr>
          <w:p w14:paraId="460BDE2C" w14:textId="2E4A5BD2" w:rsidR="00D606D0" w:rsidRPr="00BF4927" w:rsidRDefault="00463D30" w:rsidP="001C66D2">
            <w:pPr>
              <w:jc w:val="both"/>
              <w:rPr>
                <w:b/>
              </w:rPr>
            </w:pPr>
            <w:r w:rsidRPr="00AD4FBC">
              <w:rPr>
                <w:bCs/>
              </w:rPr>
              <w:lastRenderedPageBreak/>
              <w:t xml:space="preserve">2. </w:t>
            </w:r>
            <w:r w:rsidR="00BF4927" w:rsidRPr="00BF4927">
              <w:rPr>
                <w:b/>
              </w:rPr>
              <w:t>П</w:t>
            </w:r>
            <w:r w:rsidR="00D97576" w:rsidRPr="00BF4927">
              <w:rPr>
                <w:b/>
              </w:rPr>
              <w:t xml:space="preserve">рофессиональный бухгалтер с года следующего за годом получения сертификата, на постоянной основе повышает квалификацию. При этом </w:t>
            </w:r>
            <w:r w:rsidR="00D97576" w:rsidRPr="00F10EC7">
              <w:rPr>
                <w:b/>
              </w:rPr>
              <w:t>ежегодно</w:t>
            </w:r>
            <w:r w:rsidR="00D97576" w:rsidRPr="00F10EC7">
              <w:rPr>
                <w:bCs/>
              </w:rPr>
              <w:t xml:space="preserve"> необходимо набрать как минимум </w:t>
            </w:r>
            <w:r w:rsidR="00D97576" w:rsidRPr="00F10EC7">
              <w:rPr>
                <w:b/>
              </w:rPr>
              <w:t>40</w:t>
            </w:r>
            <w:r w:rsidR="00D97576" w:rsidRPr="00F10EC7">
              <w:rPr>
                <w:bCs/>
              </w:rPr>
              <w:t xml:space="preserve"> часов обучения</w:t>
            </w:r>
            <w:r w:rsidR="00D97576" w:rsidRPr="00BF4927">
              <w:rPr>
                <w:b/>
              </w:rPr>
              <w:t xml:space="preserve"> (20 обязательных и 20 дополнительных). </w:t>
            </w:r>
          </w:p>
          <w:p w14:paraId="26EF0CE7" w14:textId="003932FA" w:rsidR="00D97576" w:rsidRPr="002B6276" w:rsidRDefault="00D97576" w:rsidP="001C66D2">
            <w:pPr>
              <w:jc w:val="both"/>
              <w:rPr>
                <w:b/>
              </w:rPr>
            </w:pPr>
            <w:r w:rsidRPr="00BF4927">
              <w:rPr>
                <w:b/>
              </w:rPr>
              <w:t xml:space="preserve">Профессиональный бухгалтер освобождается от повышения квалификации в период перерыва в стаже работы профессионального бухгалтера в экономической, финансовой, контрольно-ревизионной сферах </w:t>
            </w:r>
            <w:r w:rsidRPr="0017644B">
              <w:rPr>
                <w:bCs/>
              </w:rPr>
              <w:t>или в области научно – преподавательской деятельности по бухгалтерскому учету и аудиту</w:t>
            </w:r>
            <w:r w:rsidRPr="00BF4927">
              <w:rPr>
                <w:b/>
              </w:rPr>
              <w:t xml:space="preserve"> </w:t>
            </w:r>
            <w:r w:rsidRPr="0017644B">
              <w:rPr>
                <w:bCs/>
              </w:rPr>
              <w:t xml:space="preserve">в </w:t>
            </w:r>
            <w:r w:rsidRPr="0017644B">
              <w:rPr>
                <w:b/>
              </w:rPr>
              <w:lastRenderedPageBreak/>
              <w:t xml:space="preserve">высших </w:t>
            </w:r>
            <w:r w:rsidRPr="0017644B">
              <w:rPr>
                <w:bCs/>
              </w:rPr>
              <w:t>учебных заведениях</w:t>
            </w:r>
            <w:r w:rsidRPr="00BF4927">
              <w:rPr>
                <w:b/>
              </w:rPr>
              <w:t xml:space="preserve">, </w:t>
            </w:r>
            <w:r w:rsidRPr="0017644B">
              <w:rPr>
                <w:bCs/>
              </w:rPr>
              <w:t>а</w:t>
            </w:r>
            <w:r w:rsidRPr="00BF4927">
              <w:rPr>
                <w:b/>
              </w:rPr>
              <w:t xml:space="preserve"> </w:t>
            </w:r>
            <w:r w:rsidRPr="0017644B">
              <w:rPr>
                <w:bCs/>
              </w:rPr>
              <w:t>также отпуска без сохранения заработной платы по уходу за ребенком до достижения им трехлетнего возраста.</w:t>
            </w:r>
          </w:p>
        </w:tc>
        <w:tc>
          <w:tcPr>
            <w:tcW w:w="4253" w:type="dxa"/>
            <w:shd w:val="clear" w:color="auto" w:fill="auto"/>
          </w:tcPr>
          <w:p w14:paraId="3BCECB5E" w14:textId="142F2682" w:rsidR="00AE2AA2" w:rsidRPr="002B6276" w:rsidRDefault="00AE2AA2" w:rsidP="001C66D2">
            <w:pPr>
              <w:jc w:val="both"/>
            </w:pPr>
            <w:r>
              <w:lastRenderedPageBreak/>
              <w:t xml:space="preserve">В целях совершенствования </w:t>
            </w:r>
            <w:r w:rsidR="00300271">
              <w:t>системы повышения квалификации и приведение ее в соответствии с лучшей практико</w:t>
            </w:r>
            <w:r w:rsidR="00410068">
              <w:t>й.</w:t>
            </w:r>
          </w:p>
        </w:tc>
      </w:tr>
      <w:tr w:rsidR="00D606D0" w:rsidRPr="004A6A71" w14:paraId="01971814" w14:textId="77777777" w:rsidTr="001C66D2">
        <w:tc>
          <w:tcPr>
            <w:tcW w:w="738" w:type="dxa"/>
          </w:tcPr>
          <w:p w14:paraId="067EB672" w14:textId="0EEF21F0" w:rsidR="00D606D0" w:rsidRDefault="00BA3A1B" w:rsidP="001C66D2">
            <w:pPr>
              <w:pStyle w:val="a3"/>
              <w:jc w:val="both"/>
              <w:rPr>
                <w:b w:val="0"/>
                <w:sz w:val="24"/>
                <w:lang w:val="kk-KZ"/>
              </w:rPr>
            </w:pPr>
            <w:r>
              <w:rPr>
                <w:b w:val="0"/>
                <w:sz w:val="24"/>
                <w:lang w:val="kk-KZ"/>
              </w:rPr>
              <w:lastRenderedPageBreak/>
              <w:t>2</w:t>
            </w:r>
            <w:r w:rsidR="00D606D0">
              <w:rPr>
                <w:b w:val="0"/>
                <w:sz w:val="24"/>
                <w:lang w:val="kk-KZ"/>
              </w:rPr>
              <w:t>.</w:t>
            </w:r>
          </w:p>
        </w:tc>
        <w:tc>
          <w:tcPr>
            <w:tcW w:w="1134" w:type="dxa"/>
          </w:tcPr>
          <w:p w14:paraId="4629D7AE" w14:textId="77777777" w:rsidR="00D606D0" w:rsidRPr="002B6276" w:rsidRDefault="00D606D0" w:rsidP="001C66D2">
            <w:pPr>
              <w:pStyle w:val="a3"/>
              <w:jc w:val="both"/>
              <w:rPr>
                <w:b w:val="0"/>
                <w:sz w:val="24"/>
              </w:rPr>
            </w:pPr>
            <w:r w:rsidRPr="002B6276">
              <w:rPr>
                <w:b w:val="0"/>
                <w:sz w:val="24"/>
              </w:rPr>
              <w:t>пункт 5</w:t>
            </w:r>
          </w:p>
        </w:tc>
        <w:tc>
          <w:tcPr>
            <w:tcW w:w="3969" w:type="dxa"/>
          </w:tcPr>
          <w:p w14:paraId="4E4404C1" w14:textId="5A27F02E" w:rsidR="00D606D0" w:rsidRPr="002B6276" w:rsidRDefault="00E52315" w:rsidP="001C66D2">
            <w:pPr>
              <w:jc w:val="both"/>
              <w:rPr>
                <w:lang w:val="kk-KZ"/>
              </w:rPr>
            </w:pPr>
            <w:r w:rsidRPr="00E52315">
              <w:rPr>
                <w:bCs/>
              </w:rPr>
              <w:t>5.</w:t>
            </w:r>
            <w:r>
              <w:rPr>
                <w:b/>
              </w:rPr>
              <w:t xml:space="preserve"> </w:t>
            </w:r>
            <w:r w:rsidR="00D606D0" w:rsidRPr="002B6276">
              <w:rPr>
                <w:b/>
              </w:rPr>
              <w:t>Курсы</w:t>
            </w:r>
            <w:r w:rsidR="00D606D0" w:rsidRPr="002B6276">
              <w:t xml:space="preserve"> повышения квалификации в общем составляют </w:t>
            </w:r>
            <w:r w:rsidR="00D606D0" w:rsidRPr="002B6276">
              <w:rPr>
                <w:b/>
              </w:rPr>
              <w:t>120</w:t>
            </w:r>
            <w:r w:rsidR="00D606D0" w:rsidRPr="002B6276">
              <w:t xml:space="preserve"> часов обучения, из которых не менее </w:t>
            </w:r>
            <w:r w:rsidR="00D606D0" w:rsidRPr="002B6276">
              <w:rPr>
                <w:b/>
              </w:rPr>
              <w:t>60</w:t>
            </w:r>
            <w:r w:rsidR="00D606D0" w:rsidRPr="002B6276">
              <w:t xml:space="preserve"> обязательных часов обучения </w:t>
            </w:r>
            <w:r w:rsidR="00D606D0" w:rsidRPr="002B6276">
              <w:rPr>
                <w:b/>
              </w:rPr>
              <w:t>проходят в организациях, оказывающих услуги в соответствующей области профессионального развития, взаимодействующих с аккредитованной профессиональной организацией бухгалтеров (далее - профессиональная организация)</w:t>
            </w:r>
            <w:r w:rsidR="00D606D0" w:rsidRPr="002B6276">
              <w:t xml:space="preserve"> и остальные дополнительные часы проходят в порядке, установленном </w:t>
            </w:r>
            <w:hyperlink r:id="rId9" w:anchor="z18" w:history="1">
              <w:r w:rsidR="00D606D0" w:rsidRPr="002B6276">
                <w:rPr>
                  <w:rStyle w:val="aa"/>
                  <w:color w:val="auto"/>
                  <w:u w:val="none"/>
                </w:rPr>
                <w:t>пунктом 9</w:t>
              </w:r>
            </w:hyperlink>
            <w:r w:rsidR="00D606D0" w:rsidRPr="002B6276">
              <w:t xml:space="preserve"> настоящих Правил.</w:t>
            </w:r>
          </w:p>
        </w:tc>
        <w:tc>
          <w:tcPr>
            <w:tcW w:w="3969" w:type="dxa"/>
            <w:shd w:val="clear" w:color="auto" w:fill="auto"/>
          </w:tcPr>
          <w:p w14:paraId="22773216" w14:textId="20FAF15C" w:rsidR="00D606D0" w:rsidRPr="002B6276" w:rsidRDefault="00E52315" w:rsidP="001C66D2">
            <w:pPr>
              <w:widowControl w:val="0"/>
              <w:jc w:val="both"/>
            </w:pPr>
            <w:r>
              <w:t xml:space="preserve">5. </w:t>
            </w:r>
            <w:r w:rsidR="00D606D0" w:rsidRPr="002B6276">
              <w:t>Повышения</w:t>
            </w:r>
            <w:r w:rsidR="009F3B7B">
              <w:t xml:space="preserve"> </w:t>
            </w:r>
            <w:r w:rsidR="00D606D0" w:rsidRPr="002B6276">
              <w:t xml:space="preserve">квалификации </w:t>
            </w:r>
            <w:r w:rsidR="009F3B7B" w:rsidRPr="009F3B7B">
              <w:rPr>
                <w:b/>
                <w:bCs/>
              </w:rPr>
              <w:t xml:space="preserve">ежегодно </w:t>
            </w:r>
            <w:r w:rsidR="00D606D0" w:rsidRPr="009F3B7B">
              <w:rPr>
                <w:b/>
                <w:bCs/>
              </w:rPr>
              <w:t xml:space="preserve">составляют </w:t>
            </w:r>
            <w:r w:rsidR="009F3B7B" w:rsidRPr="009F3B7B">
              <w:rPr>
                <w:b/>
                <w:bCs/>
              </w:rPr>
              <w:t>4</w:t>
            </w:r>
            <w:r w:rsidR="00D606D0" w:rsidRPr="009F3B7B">
              <w:rPr>
                <w:b/>
                <w:bCs/>
              </w:rPr>
              <w:t>0 часов</w:t>
            </w:r>
            <w:r w:rsidR="00D606D0" w:rsidRPr="002B6276">
              <w:t xml:space="preserve"> обучения, из которых не </w:t>
            </w:r>
            <w:r w:rsidR="00D606D0" w:rsidRPr="009F3B7B">
              <w:rPr>
                <w:b/>
                <w:bCs/>
              </w:rPr>
              <w:t xml:space="preserve">менее </w:t>
            </w:r>
            <w:r w:rsidR="009F3B7B" w:rsidRPr="009F3B7B">
              <w:rPr>
                <w:b/>
                <w:bCs/>
              </w:rPr>
              <w:t>2</w:t>
            </w:r>
            <w:r w:rsidR="00D606D0" w:rsidRPr="009F3B7B">
              <w:rPr>
                <w:b/>
                <w:bCs/>
              </w:rPr>
              <w:t>0</w:t>
            </w:r>
            <w:r w:rsidR="00D606D0" w:rsidRPr="002B6276">
              <w:t xml:space="preserve"> обязательных часов обучения, </w:t>
            </w:r>
            <w:r w:rsidR="00D606D0" w:rsidRPr="002B6276">
              <w:rPr>
                <w:b/>
              </w:rPr>
              <w:t>подтверждаются сертификатами, справками об участии в конференциях, семинарах</w:t>
            </w:r>
            <w:r w:rsidR="00D606D0" w:rsidRPr="002B6276">
              <w:t xml:space="preserve"> и остальные дополнительные часы проходят в порядке, установленном </w:t>
            </w:r>
            <w:hyperlink r:id="rId10" w:anchor="z18" w:history="1">
              <w:r w:rsidR="00D606D0" w:rsidRPr="002B6276">
                <w:rPr>
                  <w:rStyle w:val="aa"/>
                  <w:color w:val="auto"/>
                  <w:u w:val="none"/>
                </w:rPr>
                <w:t>пунктом 9</w:t>
              </w:r>
            </w:hyperlink>
            <w:r w:rsidR="00D606D0" w:rsidRPr="002B6276">
              <w:t xml:space="preserve"> настоящих Правил.</w:t>
            </w:r>
          </w:p>
          <w:p w14:paraId="51C944E4" w14:textId="77777777" w:rsidR="00D606D0" w:rsidRPr="002B6276" w:rsidRDefault="00D606D0" w:rsidP="001C66D2">
            <w:pPr>
              <w:jc w:val="both"/>
              <w:rPr>
                <w:b/>
              </w:rPr>
            </w:pPr>
          </w:p>
        </w:tc>
        <w:tc>
          <w:tcPr>
            <w:tcW w:w="4253" w:type="dxa"/>
            <w:shd w:val="clear" w:color="auto" w:fill="auto"/>
          </w:tcPr>
          <w:p w14:paraId="3164C2EF" w14:textId="6FE50A57" w:rsidR="00D606D0" w:rsidRPr="002B6276" w:rsidRDefault="00300271" w:rsidP="001C66D2">
            <w:pPr>
              <w:jc w:val="both"/>
            </w:pPr>
            <w:r>
              <w:t>В целях совершенствования системы повышения квалификации и приведение ее в соответствии с лучшей практикой</w:t>
            </w:r>
            <w:r w:rsidR="00410068">
              <w:t>.</w:t>
            </w:r>
          </w:p>
        </w:tc>
      </w:tr>
      <w:tr w:rsidR="00D606D0" w:rsidRPr="004A6A71" w14:paraId="517BCED7" w14:textId="77777777" w:rsidTr="001C66D2">
        <w:tc>
          <w:tcPr>
            <w:tcW w:w="738" w:type="dxa"/>
          </w:tcPr>
          <w:p w14:paraId="1C837529" w14:textId="394B9A11" w:rsidR="00D606D0" w:rsidRDefault="00BA3A1B" w:rsidP="001C66D2">
            <w:pPr>
              <w:pStyle w:val="a3"/>
              <w:jc w:val="both"/>
              <w:rPr>
                <w:b w:val="0"/>
                <w:sz w:val="24"/>
                <w:lang w:val="kk-KZ"/>
              </w:rPr>
            </w:pPr>
            <w:r>
              <w:rPr>
                <w:b w:val="0"/>
                <w:sz w:val="24"/>
                <w:lang w:val="kk-KZ"/>
              </w:rPr>
              <w:t>3</w:t>
            </w:r>
            <w:r w:rsidR="00D606D0">
              <w:rPr>
                <w:b w:val="0"/>
                <w:sz w:val="24"/>
                <w:lang w:val="kk-KZ"/>
              </w:rPr>
              <w:t>.</w:t>
            </w:r>
          </w:p>
        </w:tc>
        <w:tc>
          <w:tcPr>
            <w:tcW w:w="1134" w:type="dxa"/>
          </w:tcPr>
          <w:p w14:paraId="7A325AB8" w14:textId="77777777" w:rsidR="00D606D0" w:rsidRPr="002B6276" w:rsidRDefault="00D606D0" w:rsidP="001C66D2">
            <w:pPr>
              <w:pStyle w:val="a3"/>
              <w:jc w:val="both"/>
              <w:rPr>
                <w:b w:val="0"/>
                <w:sz w:val="24"/>
              </w:rPr>
            </w:pPr>
            <w:r w:rsidRPr="002B6276">
              <w:rPr>
                <w:b w:val="0"/>
                <w:sz w:val="24"/>
              </w:rPr>
              <w:t>пункт 7</w:t>
            </w:r>
          </w:p>
        </w:tc>
        <w:tc>
          <w:tcPr>
            <w:tcW w:w="3969" w:type="dxa"/>
          </w:tcPr>
          <w:p w14:paraId="78CF2C5B" w14:textId="430C8566" w:rsidR="00D606D0" w:rsidRPr="002B6276" w:rsidRDefault="0017644B" w:rsidP="001C66D2">
            <w:pPr>
              <w:jc w:val="both"/>
              <w:rPr>
                <w:lang w:val="kk-KZ"/>
              </w:rPr>
            </w:pPr>
            <w:r>
              <w:rPr>
                <w:spacing w:val="2"/>
              </w:rPr>
              <w:t xml:space="preserve">7. </w:t>
            </w:r>
            <w:r w:rsidR="00D606D0" w:rsidRPr="002B6276">
              <w:rPr>
                <w:spacing w:val="2"/>
              </w:rPr>
              <w:t xml:space="preserve">В зачет по обязательным часам, пройденным профессиональными бухгалтерами в соответствующей области профессионального развития, принимаются сертификаты </w:t>
            </w:r>
            <w:r w:rsidR="00D606D0" w:rsidRPr="00C63BD6">
              <w:rPr>
                <w:b/>
                <w:bCs/>
                <w:spacing w:val="2"/>
              </w:rPr>
              <w:t>в области бухгалтерского учета и аудита</w:t>
            </w:r>
            <w:r w:rsidR="00D606D0" w:rsidRPr="002B6276">
              <w:rPr>
                <w:spacing w:val="2"/>
              </w:rPr>
              <w:t xml:space="preserve"> </w:t>
            </w:r>
            <w:r w:rsidR="00D606D0" w:rsidRPr="002B6276">
              <w:rPr>
                <w:b/>
                <w:spacing w:val="2"/>
              </w:rPr>
              <w:t xml:space="preserve">перечень которых определяется </w:t>
            </w:r>
            <w:r w:rsidR="00D606D0" w:rsidRPr="002B6276">
              <w:rPr>
                <w:b/>
                <w:spacing w:val="2"/>
              </w:rPr>
              <w:lastRenderedPageBreak/>
              <w:t>внутренними правилами профессиональной организации, опубликованными на интернет-ресурсе профессиональной организации.</w:t>
            </w:r>
          </w:p>
        </w:tc>
        <w:tc>
          <w:tcPr>
            <w:tcW w:w="3969" w:type="dxa"/>
            <w:shd w:val="clear" w:color="auto" w:fill="auto"/>
          </w:tcPr>
          <w:p w14:paraId="3EE589AF" w14:textId="1B0F2C36" w:rsidR="00D606D0" w:rsidRPr="002B6276" w:rsidRDefault="0017644B" w:rsidP="002A045B">
            <w:pPr>
              <w:jc w:val="both"/>
              <w:rPr>
                <w:b/>
              </w:rPr>
            </w:pPr>
            <w:r>
              <w:rPr>
                <w:spacing w:val="2"/>
              </w:rPr>
              <w:lastRenderedPageBreak/>
              <w:t xml:space="preserve">7. </w:t>
            </w:r>
            <w:r w:rsidR="00D606D0" w:rsidRPr="002B6276">
              <w:rPr>
                <w:spacing w:val="2"/>
              </w:rPr>
              <w:t>В зачет по обязательным часам, пройденным профессиональными бухгалтерами в соответствующей области профессионального развития, принимаются сертификаты</w:t>
            </w:r>
            <w:r w:rsidR="00D606D0" w:rsidRPr="002B6276">
              <w:rPr>
                <w:b/>
                <w:spacing w:val="2"/>
              </w:rPr>
              <w:t xml:space="preserve"> по дисциплинам, включаемым в сертификацию,</w:t>
            </w:r>
            <w:r w:rsidR="00D606D0" w:rsidRPr="002B6276">
              <w:rPr>
                <w:spacing w:val="2"/>
              </w:rPr>
              <w:t xml:space="preserve"> </w:t>
            </w:r>
            <w:r w:rsidR="00D606D0" w:rsidRPr="002B6276">
              <w:rPr>
                <w:b/>
                <w:spacing w:val="2"/>
              </w:rPr>
              <w:t xml:space="preserve">а также написание, защита и </w:t>
            </w:r>
            <w:r w:rsidR="00D606D0" w:rsidRPr="002B6276">
              <w:rPr>
                <w:b/>
                <w:spacing w:val="2"/>
              </w:rPr>
              <w:lastRenderedPageBreak/>
              <w:t>опубликование научных работ</w:t>
            </w:r>
            <w:r w:rsidR="00076A6C">
              <w:rPr>
                <w:b/>
                <w:spacing w:val="2"/>
              </w:rPr>
              <w:t xml:space="preserve"> по данным дисциплинам</w:t>
            </w:r>
            <w:r w:rsidR="00D606D0" w:rsidRPr="002B6276">
              <w:rPr>
                <w:b/>
                <w:spacing w:val="2"/>
              </w:rPr>
              <w:t>.</w:t>
            </w:r>
          </w:p>
        </w:tc>
        <w:tc>
          <w:tcPr>
            <w:tcW w:w="4253" w:type="dxa"/>
            <w:shd w:val="clear" w:color="auto" w:fill="auto"/>
          </w:tcPr>
          <w:p w14:paraId="7DD28652" w14:textId="02F4F4C3" w:rsidR="00076A6C" w:rsidRDefault="00300271" w:rsidP="001C66D2">
            <w:pPr>
              <w:jc w:val="both"/>
            </w:pPr>
            <w:r>
              <w:lastRenderedPageBreak/>
              <w:t>В</w:t>
            </w:r>
            <w:r w:rsidR="00410068">
              <w:t xml:space="preserve"> связи с изменением пункта 5</w:t>
            </w:r>
            <w:r w:rsidR="00F116D3">
              <w:t xml:space="preserve"> настоящих Правил</w:t>
            </w:r>
            <w:r w:rsidR="00076A6C">
              <w:t xml:space="preserve"> исключена привязанность про</w:t>
            </w:r>
            <w:r w:rsidR="007C2969">
              <w:rPr>
                <w:lang w:val="kk-KZ"/>
              </w:rPr>
              <w:t>фе</w:t>
            </w:r>
            <w:r w:rsidR="00E55C5E">
              <w:rPr>
                <w:lang w:val="kk-KZ"/>
              </w:rPr>
              <w:t>с</w:t>
            </w:r>
            <w:r w:rsidR="007C2969">
              <w:rPr>
                <w:lang w:val="kk-KZ"/>
              </w:rPr>
              <w:t xml:space="preserve">сиональных </w:t>
            </w:r>
            <w:r w:rsidR="00076A6C">
              <w:t xml:space="preserve">бухгалтеров к </w:t>
            </w:r>
            <w:proofErr w:type="spellStart"/>
            <w:r w:rsidR="00076A6C">
              <w:t>организ</w:t>
            </w:r>
            <w:proofErr w:type="spellEnd"/>
            <w:r w:rsidR="007C2969">
              <w:rPr>
                <w:lang w:val="kk-KZ"/>
              </w:rPr>
              <w:t>ациям</w:t>
            </w:r>
            <w:r w:rsidR="00076A6C">
              <w:t xml:space="preserve">, </w:t>
            </w:r>
            <w:proofErr w:type="spellStart"/>
            <w:r w:rsidR="00076A6C">
              <w:t>взаимодейств</w:t>
            </w:r>
            <w:proofErr w:type="spellEnd"/>
            <w:r w:rsidR="007C2969">
              <w:rPr>
                <w:lang w:val="kk-KZ"/>
              </w:rPr>
              <w:t>ующ</w:t>
            </w:r>
            <w:r w:rsidR="00076A6C">
              <w:t xml:space="preserve">им с ПОБ при прохождении </w:t>
            </w:r>
            <w:proofErr w:type="spellStart"/>
            <w:r w:rsidR="00076A6C">
              <w:t>повыш</w:t>
            </w:r>
            <w:proofErr w:type="spellEnd"/>
            <w:r w:rsidR="007C2969">
              <w:rPr>
                <w:lang w:val="kk-KZ"/>
              </w:rPr>
              <w:t>ения</w:t>
            </w:r>
            <w:r w:rsidR="00076A6C">
              <w:t xml:space="preserve"> </w:t>
            </w:r>
            <w:proofErr w:type="spellStart"/>
            <w:r w:rsidR="00076A6C">
              <w:t>квал</w:t>
            </w:r>
            <w:proofErr w:type="spellEnd"/>
            <w:r w:rsidR="007C2969">
              <w:rPr>
                <w:lang w:val="kk-KZ"/>
              </w:rPr>
              <w:t>ификации</w:t>
            </w:r>
            <w:r w:rsidR="00410068">
              <w:t xml:space="preserve">. </w:t>
            </w:r>
          </w:p>
          <w:p w14:paraId="06DFC456" w14:textId="10E23D53" w:rsidR="00300271" w:rsidRPr="002B6276" w:rsidRDefault="00076A6C" w:rsidP="001C66D2">
            <w:pPr>
              <w:jc w:val="both"/>
            </w:pPr>
            <w:r>
              <w:t xml:space="preserve">Пунктом 7 исключается право ПОБ </w:t>
            </w:r>
            <w:r>
              <w:lastRenderedPageBreak/>
              <w:t>определять дисциплины, по кот</w:t>
            </w:r>
            <w:r w:rsidR="007C2969">
              <w:rPr>
                <w:lang w:val="kk-KZ"/>
              </w:rPr>
              <w:t>орым</w:t>
            </w:r>
            <w:r>
              <w:t xml:space="preserve"> принимаются сертификаты</w:t>
            </w:r>
            <w:r w:rsidR="00410068">
              <w:t xml:space="preserve">. </w:t>
            </w:r>
          </w:p>
        </w:tc>
      </w:tr>
      <w:tr w:rsidR="00D606D0" w:rsidRPr="004A6A71" w14:paraId="18AC9CB6" w14:textId="77777777" w:rsidTr="001C66D2">
        <w:tc>
          <w:tcPr>
            <w:tcW w:w="738" w:type="dxa"/>
          </w:tcPr>
          <w:p w14:paraId="15BADF68" w14:textId="33E106B5" w:rsidR="00D606D0" w:rsidRDefault="00BA3A1B" w:rsidP="001C66D2">
            <w:pPr>
              <w:pStyle w:val="a3"/>
              <w:jc w:val="both"/>
              <w:rPr>
                <w:b w:val="0"/>
                <w:sz w:val="24"/>
                <w:lang w:val="kk-KZ"/>
              </w:rPr>
            </w:pPr>
            <w:r>
              <w:rPr>
                <w:b w:val="0"/>
                <w:sz w:val="24"/>
                <w:lang w:val="kk-KZ"/>
              </w:rPr>
              <w:lastRenderedPageBreak/>
              <w:t>4</w:t>
            </w:r>
            <w:r w:rsidR="001C59BF">
              <w:rPr>
                <w:b w:val="0"/>
                <w:sz w:val="24"/>
                <w:lang w:val="kk-KZ"/>
              </w:rPr>
              <w:t>.</w:t>
            </w:r>
            <w:r>
              <w:rPr>
                <w:b w:val="0"/>
                <w:sz w:val="24"/>
                <w:lang w:val="kk-KZ"/>
              </w:rPr>
              <w:t xml:space="preserve">                                                                                                                                                                                                          </w:t>
            </w:r>
          </w:p>
        </w:tc>
        <w:tc>
          <w:tcPr>
            <w:tcW w:w="1134" w:type="dxa"/>
          </w:tcPr>
          <w:p w14:paraId="3D194F54" w14:textId="77777777" w:rsidR="00D606D0" w:rsidRPr="002B6276" w:rsidRDefault="00D606D0" w:rsidP="001C66D2">
            <w:pPr>
              <w:pStyle w:val="a3"/>
              <w:jc w:val="both"/>
              <w:rPr>
                <w:b w:val="0"/>
                <w:sz w:val="24"/>
              </w:rPr>
            </w:pPr>
            <w:r w:rsidRPr="002B6276">
              <w:rPr>
                <w:b w:val="0"/>
                <w:sz w:val="24"/>
              </w:rPr>
              <w:t>пункт 10</w:t>
            </w:r>
          </w:p>
        </w:tc>
        <w:tc>
          <w:tcPr>
            <w:tcW w:w="3969" w:type="dxa"/>
          </w:tcPr>
          <w:p w14:paraId="0F052C59" w14:textId="76AB6722" w:rsidR="00D606D0" w:rsidRPr="002B6276" w:rsidRDefault="0017644B" w:rsidP="001C66D2">
            <w:pPr>
              <w:jc w:val="both"/>
              <w:rPr>
                <w:lang w:val="kk-KZ"/>
              </w:rPr>
            </w:pPr>
            <w:r>
              <w:t xml:space="preserve">10. </w:t>
            </w:r>
            <w:r w:rsidR="00D606D0" w:rsidRPr="002B6276">
              <w:t>Оценку и зачет дополнительных часов осуществляет профессиональная организация в соответствии с внутренними правилами, опубликованными на интернет-ресурсе профессиональной организации.</w:t>
            </w:r>
          </w:p>
        </w:tc>
        <w:tc>
          <w:tcPr>
            <w:tcW w:w="3969" w:type="dxa"/>
            <w:shd w:val="clear" w:color="auto" w:fill="auto"/>
          </w:tcPr>
          <w:p w14:paraId="54831C36" w14:textId="786DA2A9" w:rsidR="00D606D0" w:rsidRPr="002B6276" w:rsidRDefault="0017644B" w:rsidP="001C66D2">
            <w:pPr>
              <w:jc w:val="both"/>
              <w:rPr>
                <w:b/>
              </w:rPr>
            </w:pPr>
            <w:r>
              <w:t xml:space="preserve">10. </w:t>
            </w:r>
            <w:r w:rsidR="00D606D0" w:rsidRPr="002B6276">
              <w:t>Оценку и зачет дополнительных часов осуществляет профессиональная организация в соответствии с внутренними правилами, опубликованными на интернет-ресурсе профессиональной организации</w:t>
            </w:r>
            <w:r w:rsidR="00D606D0" w:rsidRPr="002B6276">
              <w:rPr>
                <w:b/>
              </w:rPr>
              <w:t xml:space="preserve"> по результатам мониторинга.</w:t>
            </w:r>
          </w:p>
        </w:tc>
        <w:tc>
          <w:tcPr>
            <w:tcW w:w="4253" w:type="dxa"/>
            <w:shd w:val="clear" w:color="auto" w:fill="auto"/>
          </w:tcPr>
          <w:p w14:paraId="4B5377E6" w14:textId="52575E89" w:rsidR="00D606D0" w:rsidRDefault="00F97488" w:rsidP="001C66D2">
            <w:pPr>
              <w:jc w:val="both"/>
            </w:pPr>
            <w:r>
              <w:t>Профессиональная организация</w:t>
            </w:r>
            <w:r w:rsidR="00F116D3">
              <w:t xml:space="preserve">, которая в соответствии </w:t>
            </w:r>
            <w:r w:rsidR="00F116D3" w:rsidRPr="00BB2CEB">
              <w:t>с пунктом</w:t>
            </w:r>
            <w:r w:rsidR="00BB2CEB" w:rsidRPr="00BB2CEB">
              <w:t xml:space="preserve"> 10</w:t>
            </w:r>
            <w:r w:rsidR="00BB2CEB">
              <w:t xml:space="preserve"> </w:t>
            </w:r>
            <w:r w:rsidR="00F116D3" w:rsidRPr="00BB2CEB">
              <w:t xml:space="preserve"> </w:t>
            </w:r>
            <w:r w:rsidRPr="00BB2CEB">
              <w:t xml:space="preserve"> </w:t>
            </w:r>
            <w:r w:rsidR="00F116D3" w:rsidRPr="00BB2CEB">
              <w:t>Закона Республики Казахстан</w:t>
            </w:r>
            <w:r w:rsidR="00F116D3">
              <w:t xml:space="preserve"> «О бухгалтерском учете и финансовой отчетности» обязана отвечать за повышение квалификации своих членов</w:t>
            </w:r>
            <w:r w:rsidR="005A5513">
              <w:t>,</w:t>
            </w:r>
            <w:r w:rsidR="00F116D3">
              <w:t xml:space="preserve"> должна проводить соответствующий мониторинг</w:t>
            </w:r>
            <w:r w:rsidR="005A5513">
              <w:t xml:space="preserve"> прохождения членами повышения квалификации</w:t>
            </w:r>
            <w:r w:rsidR="00F116D3">
              <w:t>.</w:t>
            </w:r>
          </w:p>
          <w:p w14:paraId="44DE2134" w14:textId="6816BCBC" w:rsidR="00AE2AA2" w:rsidRPr="002B6276" w:rsidRDefault="00AE2AA2" w:rsidP="001C66D2">
            <w:pPr>
              <w:jc w:val="both"/>
            </w:pPr>
          </w:p>
        </w:tc>
      </w:tr>
      <w:tr w:rsidR="00D606D0" w:rsidRPr="004A6A71" w14:paraId="2BCF7929" w14:textId="77777777" w:rsidTr="001C66D2">
        <w:tc>
          <w:tcPr>
            <w:tcW w:w="738" w:type="dxa"/>
          </w:tcPr>
          <w:p w14:paraId="3104BD46" w14:textId="763CF022" w:rsidR="00D606D0" w:rsidRDefault="00BA3A1B" w:rsidP="001C66D2">
            <w:pPr>
              <w:pStyle w:val="a3"/>
              <w:jc w:val="both"/>
              <w:rPr>
                <w:b w:val="0"/>
                <w:sz w:val="24"/>
                <w:lang w:val="kk-KZ"/>
              </w:rPr>
            </w:pPr>
            <w:r>
              <w:rPr>
                <w:b w:val="0"/>
                <w:sz w:val="24"/>
                <w:lang w:val="kk-KZ"/>
              </w:rPr>
              <w:t>5</w:t>
            </w:r>
            <w:r w:rsidR="00D606D0">
              <w:rPr>
                <w:b w:val="0"/>
                <w:sz w:val="24"/>
                <w:lang w:val="kk-KZ"/>
              </w:rPr>
              <w:t>.</w:t>
            </w:r>
          </w:p>
        </w:tc>
        <w:tc>
          <w:tcPr>
            <w:tcW w:w="1134" w:type="dxa"/>
          </w:tcPr>
          <w:p w14:paraId="1DDDE107" w14:textId="77777777" w:rsidR="00D606D0" w:rsidRPr="002B6276" w:rsidRDefault="00D606D0" w:rsidP="001C66D2">
            <w:pPr>
              <w:pStyle w:val="a3"/>
              <w:jc w:val="both"/>
              <w:rPr>
                <w:b w:val="0"/>
                <w:sz w:val="24"/>
              </w:rPr>
            </w:pPr>
            <w:r w:rsidRPr="002B6276">
              <w:rPr>
                <w:b w:val="0"/>
                <w:sz w:val="24"/>
              </w:rPr>
              <w:t>пункт 12</w:t>
            </w:r>
          </w:p>
        </w:tc>
        <w:tc>
          <w:tcPr>
            <w:tcW w:w="3969" w:type="dxa"/>
          </w:tcPr>
          <w:p w14:paraId="640E7EAA" w14:textId="0621B6FC" w:rsidR="00D606D0" w:rsidRPr="002B6276" w:rsidRDefault="0017644B" w:rsidP="001C66D2">
            <w:pPr>
              <w:jc w:val="both"/>
              <w:rPr>
                <w:lang w:val="kk-KZ"/>
              </w:rPr>
            </w:pPr>
            <w:r>
              <w:t xml:space="preserve">12. </w:t>
            </w:r>
            <w:r w:rsidR="00D606D0" w:rsidRPr="002B6276">
              <w:t xml:space="preserve">Профессиональные бухгалтеры представляют в профессиональную организацию </w:t>
            </w:r>
            <w:r w:rsidR="00D606D0" w:rsidRPr="002B6276">
              <w:rPr>
                <w:b/>
              </w:rPr>
              <w:t>подтверждающие документы о прохождении курсов повышения квалификации</w:t>
            </w:r>
            <w:r w:rsidR="00D606D0" w:rsidRPr="002B6276">
              <w:t xml:space="preserve"> не позднее 1 февраля года, следующего за годом прохождения курсов повышения квалификации.</w:t>
            </w:r>
          </w:p>
        </w:tc>
        <w:tc>
          <w:tcPr>
            <w:tcW w:w="3969" w:type="dxa"/>
            <w:shd w:val="clear" w:color="auto" w:fill="auto"/>
          </w:tcPr>
          <w:p w14:paraId="1B1E37A5" w14:textId="63D51B56" w:rsidR="00D606D0" w:rsidRPr="002B6276" w:rsidRDefault="0017644B" w:rsidP="001C66D2">
            <w:pPr>
              <w:jc w:val="both"/>
              <w:rPr>
                <w:b/>
              </w:rPr>
            </w:pPr>
            <w:r>
              <w:t xml:space="preserve">12. </w:t>
            </w:r>
            <w:r w:rsidR="00D606D0" w:rsidRPr="002B6276">
              <w:t xml:space="preserve">Профессиональные бухгалтеры представляют в профессиональную организацию </w:t>
            </w:r>
            <w:r w:rsidR="00D606D0" w:rsidRPr="002B6276">
              <w:rPr>
                <w:b/>
              </w:rPr>
              <w:t>информацию (по дополнительным часам)</w:t>
            </w:r>
            <w:r w:rsidR="00D606D0" w:rsidRPr="002B6276">
              <w:t xml:space="preserve">, </w:t>
            </w:r>
            <w:r w:rsidR="00D606D0" w:rsidRPr="002B6276">
              <w:rPr>
                <w:b/>
              </w:rPr>
              <w:t>а также подтверждающие документы (по обязательным часам)</w:t>
            </w:r>
            <w:r w:rsidR="00D606D0" w:rsidRPr="002B6276">
              <w:t xml:space="preserve"> о прохождении курсов повышения квалификации не позднее 1 февраля года, следующего за годом прохождения курсов повышения квалификации.</w:t>
            </w:r>
          </w:p>
        </w:tc>
        <w:tc>
          <w:tcPr>
            <w:tcW w:w="4253" w:type="dxa"/>
            <w:shd w:val="clear" w:color="auto" w:fill="auto"/>
          </w:tcPr>
          <w:p w14:paraId="71498064" w14:textId="79EA513A" w:rsidR="00D606D0" w:rsidRPr="00EB5229" w:rsidRDefault="00F97488" w:rsidP="001C66D2">
            <w:pPr>
              <w:jc w:val="both"/>
              <w:rPr>
                <w:lang w:val="kk-KZ"/>
              </w:rPr>
            </w:pPr>
            <w:r>
              <w:t>Уточняющая правка</w:t>
            </w:r>
            <w:r w:rsidR="00005439">
              <w:t>.</w:t>
            </w:r>
          </w:p>
        </w:tc>
      </w:tr>
      <w:tr w:rsidR="00BA3A1B" w:rsidRPr="002B6276" w14:paraId="2EB3D11C" w14:textId="77777777" w:rsidTr="00F27E12">
        <w:tc>
          <w:tcPr>
            <w:tcW w:w="14063" w:type="dxa"/>
            <w:gridSpan w:val="5"/>
          </w:tcPr>
          <w:p w14:paraId="16CDDB30" w14:textId="77777777" w:rsidR="00BA3A1B" w:rsidRPr="002B6276" w:rsidRDefault="00BA3A1B" w:rsidP="00F27E12">
            <w:pPr>
              <w:jc w:val="center"/>
            </w:pPr>
            <w:r w:rsidRPr="002B6276">
              <w:rPr>
                <w:b/>
                <w:color w:val="000000"/>
              </w:rPr>
              <w:t>Приказ Заместителя Премьер-Министра Республики Казахстан - Министра финансов Республики Казахстан от 25 июня 2014 года № 291</w:t>
            </w:r>
            <w:r w:rsidRPr="002B6276">
              <w:rPr>
                <w:b/>
                <w:color w:val="000000"/>
                <w:lang w:val="kk-KZ"/>
              </w:rPr>
              <w:t xml:space="preserve"> </w:t>
            </w:r>
            <w:r w:rsidRPr="002B6276">
              <w:rPr>
                <w:b/>
              </w:rPr>
              <w:t>«</w:t>
            </w:r>
            <w:r w:rsidRPr="002B6276">
              <w:rPr>
                <w:b/>
                <w:color w:val="000000"/>
              </w:rPr>
              <w:t>Об утверждении Правил проведения сертификации кандидатов в профессиональные бухгалтеры</w:t>
            </w:r>
            <w:r w:rsidRPr="002B6276">
              <w:t>»</w:t>
            </w:r>
          </w:p>
          <w:p w14:paraId="725E8226" w14:textId="77777777" w:rsidR="00BA3A1B" w:rsidRPr="002B6276" w:rsidRDefault="00BA3A1B" w:rsidP="00F27E12">
            <w:pPr>
              <w:jc w:val="center"/>
              <w:outlineLvl w:val="0"/>
              <w:rPr>
                <w:b/>
              </w:rPr>
            </w:pPr>
          </w:p>
        </w:tc>
      </w:tr>
      <w:tr w:rsidR="00F64712" w:rsidRPr="002B6276" w14:paraId="26C655CE" w14:textId="77777777" w:rsidTr="00F27E12">
        <w:tc>
          <w:tcPr>
            <w:tcW w:w="14063" w:type="dxa"/>
            <w:gridSpan w:val="5"/>
          </w:tcPr>
          <w:p w14:paraId="063B29FC" w14:textId="4F5A9803" w:rsidR="00F64712" w:rsidRPr="00F64712" w:rsidRDefault="00F64712" w:rsidP="00F27E12">
            <w:pPr>
              <w:jc w:val="center"/>
              <w:rPr>
                <w:b/>
                <w:color w:val="000000"/>
                <w:highlight w:val="yellow"/>
              </w:rPr>
            </w:pPr>
            <w:r w:rsidRPr="00097362">
              <w:rPr>
                <w:b/>
                <w:color w:val="000000"/>
              </w:rPr>
              <w:t>Правила проведения сертификации кандидатов в профессиональные бухгалтеры</w:t>
            </w:r>
          </w:p>
        </w:tc>
      </w:tr>
      <w:tr w:rsidR="00BA3A1B" w:rsidRPr="0008369B" w14:paraId="448BA82D" w14:textId="77777777" w:rsidTr="00F27E12">
        <w:tc>
          <w:tcPr>
            <w:tcW w:w="738" w:type="dxa"/>
          </w:tcPr>
          <w:p w14:paraId="4369E8D4" w14:textId="27ACA2E8" w:rsidR="00BA3A1B" w:rsidRDefault="0029744E" w:rsidP="00F27E12">
            <w:pPr>
              <w:pStyle w:val="a3"/>
              <w:jc w:val="both"/>
              <w:rPr>
                <w:b w:val="0"/>
                <w:sz w:val="24"/>
                <w:lang w:val="kk-KZ"/>
              </w:rPr>
            </w:pPr>
            <w:r>
              <w:rPr>
                <w:b w:val="0"/>
                <w:sz w:val="24"/>
                <w:lang w:val="kk-KZ"/>
              </w:rPr>
              <w:t>6</w:t>
            </w:r>
            <w:r w:rsidR="00BA3A1B">
              <w:rPr>
                <w:b w:val="0"/>
                <w:sz w:val="24"/>
                <w:lang w:val="kk-KZ"/>
              </w:rPr>
              <w:t>.</w:t>
            </w:r>
          </w:p>
        </w:tc>
        <w:tc>
          <w:tcPr>
            <w:tcW w:w="1134" w:type="dxa"/>
          </w:tcPr>
          <w:p w14:paraId="5115D5B2" w14:textId="352DB392" w:rsidR="00BA3A1B" w:rsidRPr="002B6276" w:rsidRDefault="0017644B" w:rsidP="00F27E12">
            <w:pPr>
              <w:pStyle w:val="a3"/>
              <w:jc w:val="both"/>
              <w:rPr>
                <w:b w:val="0"/>
                <w:sz w:val="24"/>
              </w:rPr>
            </w:pPr>
            <w:r>
              <w:rPr>
                <w:b w:val="0"/>
                <w:sz w:val="24"/>
              </w:rPr>
              <w:t>пу</w:t>
            </w:r>
            <w:r w:rsidR="00BA3A1B" w:rsidRPr="002B6276">
              <w:rPr>
                <w:b w:val="0"/>
                <w:sz w:val="24"/>
              </w:rPr>
              <w:t>нкт</w:t>
            </w:r>
            <w:r w:rsidR="00BA3A1B" w:rsidRPr="002B6276">
              <w:rPr>
                <w:b w:val="0"/>
                <w:sz w:val="24"/>
                <w:lang w:val="kk-KZ"/>
              </w:rPr>
              <w:t xml:space="preserve"> </w:t>
            </w:r>
            <w:r w:rsidR="00BA3A1B">
              <w:rPr>
                <w:b w:val="0"/>
                <w:sz w:val="24"/>
                <w:lang w:val="kk-KZ"/>
              </w:rPr>
              <w:t>8</w:t>
            </w:r>
          </w:p>
        </w:tc>
        <w:tc>
          <w:tcPr>
            <w:tcW w:w="3969" w:type="dxa"/>
          </w:tcPr>
          <w:p w14:paraId="4DB3EED8" w14:textId="17EF3330" w:rsidR="00BA3A1B" w:rsidRPr="002D1397" w:rsidRDefault="00BA3A1B" w:rsidP="00F27E12">
            <w:pPr>
              <w:jc w:val="both"/>
              <w:rPr>
                <w:color w:val="000000"/>
                <w:spacing w:val="2"/>
                <w:shd w:val="clear" w:color="auto" w:fill="FFFFFF"/>
              </w:rPr>
            </w:pPr>
            <w:r w:rsidRPr="002D1397">
              <w:rPr>
                <w:color w:val="000000"/>
                <w:spacing w:val="2"/>
                <w:shd w:val="clear" w:color="auto" w:fill="FFFFFF"/>
              </w:rPr>
              <w:t xml:space="preserve">8. Лица, имеющие </w:t>
            </w:r>
            <w:r w:rsidRPr="002D1397">
              <w:rPr>
                <w:color w:val="000000"/>
                <w:spacing w:val="2"/>
                <w:shd w:val="clear" w:color="auto" w:fill="FFFFFF"/>
              </w:rPr>
              <w:lastRenderedPageBreak/>
              <w:t xml:space="preserve">квалификационное свидетельство о присвоении квалификации </w:t>
            </w:r>
            <w:r w:rsidR="0017644B">
              <w:rPr>
                <w:color w:val="000000"/>
                <w:spacing w:val="2"/>
                <w:shd w:val="clear" w:color="auto" w:fill="FFFFFF"/>
              </w:rPr>
              <w:t>«</w:t>
            </w:r>
            <w:r w:rsidRPr="002D1397">
              <w:rPr>
                <w:color w:val="000000"/>
                <w:spacing w:val="2"/>
                <w:shd w:val="clear" w:color="auto" w:fill="FFFFFF"/>
              </w:rPr>
              <w:t>аудитор</w:t>
            </w:r>
            <w:r w:rsidR="0017644B">
              <w:rPr>
                <w:color w:val="000000"/>
                <w:spacing w:val="2"/>
                <w:shd w:val="clear" w:color="auto" w:fill="FFFFFF"/>
              </w:rPr>
              <w:t>»</w:t>
            </w:r>
            <w:r w:rsidRPr="002D1397">
              <w:rPr>
                <w:color w:val="000000"/>
                <w:spacing w:val="2"/>
                <w:shd w:val="clear" w:color="auto" w:fill="FFFFFF"/>
              </w:rPr>
              <w:t xml:space="preserve">, выданное Квалификационной комиссией по аттестации кандидатов в аудиторы, при предоставлении нотариально заверенной копии документа, </w:t>
            </w:r>
            <w:r w:rsidRPr="009A2C1E">
              <w:rPr>
                <w:b/>
                <w:color w:val="000000"/>
                <w:spacing w:val="2"/>
                <w:shd w:val="clear" w:color="auto" w:fill="FFFFFF"/>
              </w:rPr>
              <w:t>подтверждающ</w:t>
            </w:r>
            <w:r w:rsidRPr="00F240AE">
              <w:rPr>
                <w:b/>
                <w:color w:val="000000"/>
                <w:spacing w:val="2"/>
                <w:shd w:val="clear" w:color="auto" w:fill="FFFFFF"/>
              </w:rPr>
              <w:t>ей</w:t>
            </w:r>
            <w:r w:rsidRPr="009A2C1E">
              <w:rPr>
                <w:b/>
                <w:color w:val="000000"/>
                <w:spacing w:val="2"/>
                <w:shd w:val="clear" w:color="auto" w:fill="FFFFFF"/>
              </w:rPr>
              <w:t xml:space="preserve"> сдачу</w:t>
            </w:r>
            <w:r w:rsidRPr="002D1397">
              <w:rPr>
                <w:color w:val="000000"/>
                <w:spacing w:val="2"/>
                <w:shd w:val="clear" w:color="auto" w:fill="FFFFFF"/>
              </w:rPr>
              <w:t xml:space="preserve"> </w:t>
            </w:r>
            <w:r w:rsidRPr="000B1B97">
              <w:rPr>
                <w:b/>
                <w:color w:val="000000"/>
                <w:spacing w:val="2"/>
                <w:shd w:val="clear" w:color="auto" w:fill="FFFFFF"/>
              </w:rPr>
              <w:t>квалификационного экзамена</w:t>
            </w:r>
            <w:r w:rsidRPr="002D1397">
              <w:rPr>
                <w:color w:val="000000"/>
                <w:spacing w:val="2"/>
                <w:shd w:val="clear" w:color="auto" w:fill="FFFFFF"/>
              </w:rPr>
              <w:t xml:space="preserve"> на аудитора, освобождаются от сдачи вышеуказанных экзаменов.</w:t>
            </w:r>
          </w:p>
        </w:tc>
        <w:tc>
          <w:tcPr>
            <w:tcW w:w="3969" w:type="dxa"/>
            <w:shd w:val="clear" w:color="auto" w:fill="auto"/>
          </w:tcPr>
          <w:p w14:paraId="0ADEC4DD" w14:textId="46E3F92D" w:rsidR="00BA3A1B" w:rsidRDefault="00BA3A1B" w:rsidP="00F27E12">
            <w:pPr>
              <w:jc w:val="both"/>
            </w:pPr>
            <w:r>
              <w:lastRenderedPageBreak/>
              <w:t xml:space="preserve">8. Лица, имеющие </w:t>
            </w:r>
            <w:r>
              <w:lastRenderedPageBreak/>
              <w:t xml:space="preserve">квалификационное свидетельство о присвоении квалификации </w:t>
            </w:r>
            <w:r w:rsidR="0017644B">
              <w:t>«</w:t>
            </w:r>
            <w:r>
              <w:t>аудитор</w:t>
            </w:r>
            <w:r w:rsidR="0017644B">
              <w:t>»</w:t>
            </w:r>
            <w:r>
              <w:t xml:space="preserve">, выданное Квалификационной комиссией по аттестации кандидатов в аудиторы, при </w:t>
            </w:r>
            <w:r w:rsidR="006118AF">
              <w:t xml:space="preserve">предоставлении </w:t>
            </w:r>
            <w:r w:rsidR="006118AF" w:rsidRPr="002D1397">
              <w:rPr>
                <w:color w:val="000000"/>
                <w:spacing w:val="2"/>
                <w:shd w:val="clear" w:color="auto" w:fill="FFFFFF"/>
              </w:rPr>
              <w:t>нотариально</w:t>
            </w:r>
            <w:r w:rsidRPr="002D1397">
              <w:rPr>
                <w:color w:val="000000"/>
                <w:spacing w:val="2"/>
                <w:shd w:val="clear" w:color="auto" w:fill="FFFFFF"/>
              </w:rPr>
              <w:t xml:space="preserve"> заверенной копии </w:t>
            </w:r>
            <w:r w:rsidRPr="00F240AE">
              <w:rPr>
                <w:b/>
                <w:bCs/>
                <w:color w:val="000000"/>
                <w:spacing w:val="2"/>
                <w:shd w:val="clear" w:color="auto" w:fill="FFFFFF"/>
              </w:rPr>
              <w:t>свидетельства</w:t>
            </w:r>
            <w:r w:rsidRPr="002D1397">
              <w:rPr>
                <w:color w:val="000000"/>
                <w:spacing w:val="2"/>
                <w:shd w:val="clear" w:color="auto" w:fill="FFFFFF"/>
              </w:rPr>
              <w:t>,</w:t>
            </w:r>
            <w:r>
              <w:rPr>
                <w:color w:val="000000"/>
                <w:spacing w:val="2"/>
                <w:shd w:val="clear" w:color="auto" w:fill="FFFFFF"/>
              </w:rPr>
              <w:t xml:space="preserve"> </w:t>
            </w:r>
          </w:p>
          <w:p w14:paraId="1F331772" w14:textId="77777777" w:rsidR="00BA3A1B" w:rsidRPr="002B6276" w:rsidRDefault="00BA3A1B" w:rsidP="00F27E12">
            <w:pPr>
              <w:jc w:val="both"/>
              <w:rPr>
                <w:color w:val="000000"/>
              </w:rPr>
            </w:pPr>
            <w:r>
              <w:t>освобождаются от сдачи вышеуказанных экзаменов.</w:t>
            </w:r>
          </w:p>
        </w:tc>
        <w:tc>
          <w:tcPr>
            <w:tcW w:w="4253" w:type="dxa"/>
            <w:shd w:val="clear" w:color="auto" w:fill="auto"/>
          </w:tcPr>
          <w:p w14:paraId="06173CFF" w14:textId="13D87FB3" w:rsidR="00BA3A1B" w:rsidRPr="0008369B" w:rsidRDefault="00BA3A1B" w:rsidP="00880621">
            <w:pPr>
              <w:jc w:val="both"/>
              <w:outlineLvl w:val="0"/>
            </w:pPr>
            <w:r>
              <w:lastRenderedPageBreak/>
              <w:t xml:space="preserve">В целях снижения административных </w:t>
            </w:r>
            <w:r>
              <w:lastRenderedPageBreak/>
              <w:t xml:space="preserve">барьеров (нет необходимости нотариально заверять документы, подтверждающие сдачу </w:t>
            </w:r>
            <w:r w:rsidR="006118AF">
              <w:t xml:space="preserve">всех </w:t>
            </w:r>
            <w:r w:rsidR="006118AF" w:rsidRPr="002D1397">
              <w:rPr>
                <w:color w:val="000000"/>
                <w:spacing w:val="2"/>
                <w:shd w:val="clear" w:color="auto" w:fill="FFFFFF"/>
              </w:rPr>
              <w:t>квалификационных</w:t>
            </w:r>
            <w:r>
              <w:t xml:space="preserve"> экзаменов).</w:t>
            </w:r>
          </w:p>
        </w:tc>
      </w:tr>
      <w:tr w:rsidR="00BA3A1B" w:rsidRPr="002B6276" w14:paraId="40B56D2A" w14:textId="77777777" w:rsidTr="00F27E12">
        <w:tc>
          <w:tcPr>
            <w:tcW w:w="738" w:type="dxa"/>
          </w:tcPr>
          <w:p w14:paraId="3CBFA043" w14:textId="0211704E" w:rsidR="00BA3A1B" w:rsidRDefault="0029744E" w:rsidP="00F27E12">
            <w:pPr>
              <w:pStyle w:val="a3"/>
              <w:jc w:val="both"/>
              <w:rPr>
                <w:b w:val="0"/>
                <w:sz w:val="24"/>
                <w:lang w:val="kk-KZ"/>
              </w:rPr>
            </w:pPr>
            <w:r>
              <w:rPr>
                <w:b w:val="0"/>
                <w:sz w:val="24"/>
                <w:lang w:val="kk-KZ"/>
              </w:rPr>
              <w:lastRenderedPageBreak/>
              <w:t>7</w:t>
            </w:r>
            <w:r w:rsidR="00BA3A1B">
              <w:rPr>
                <w:b w:val="0"/>
                <w:sz w:val="24"/>
                <w:lang w:val="kk-KZ"/>
              </w:rPr>
              <w:t>.</w:t>
            </w:r>
          </w:p>
        </w:tc>
        <w:tc>
          <w:tcPr>
            <w:tcW w:w="1134" w:type="dxa"/>
          </w:tcPr>
          <w:p w14:paraId="1E7402FB" w14:textId="7EE6C670" w:rsidR="00BA3A1B" w:rsidRPr="002B6276" w:rsidRDefault="00A86A5C" w:rsidP="00F27E12">
            <w:pPr>
              <w:pStyle w:val="a3"/>
              <w:jc w:val="both"/>
              <w:rPr>
                <w:b w:val="0"/>
                <w:sz w:val="24"/>
              </w:rPr>
            </w:pPr>
            <w:r>
              <w:rPr>
                <w:b w:val="0"/>
                <w:sz w:val="24"/>
              </w:rPr>
              <w:t>п</w:t>
            </w:r>
            <w:r w:rsidR="00BD46D3">
              <w:rPr>
                <w:b w:val="0"/>
                <w:sz w:val="24"/>
              </w:rPr>
              <w:t>у</w:t>
            </w:r>
            <w:r w:rsidR="00BA3A1B" w:rsidRPr="002B6276">
              <w:rPr>
                <w:b w:val="0"/>
                <w:sz w:val="24"/>
              </w:rPr>
              <w:t>нкт</w:t>
            </w:r>
            <w:r w:rsidR="00BA3A1B" w:rsidRPr="002B6276">
              <w:rPr>
                <w:b w:val="0"/>
                <w:sz w:val="24"/>
                <w:lang w:val="kk-KZ"/>
              </w:rPr>
              <w:t xml:space="preserve"> 9</w:t>
            </w:r>
          </w:p>
        </w:tc>
        <w:tc>
          <w:tcPr>
            <w:tcW w:w="3969" w:type="dxa"/>
          </w:tcPr>
          <w:p w14:paraId="63A32C73" w14:textId="77777777" w:rsidR="00BA3A1B" w:rsidRPr="002B6276" w:rsidRDefault="00BA3A1B" w:rsidP="00F27E12">
            <w:pPr>
              <w:jc w:val="both"/>
              <w:rPr>
                <w:color w:val="000000"/>
              </w:rPr>
            </w:pPr>
            <w:r w:rsidRPr="002B6276">
              <w:rPr>
                <w:color w:val="000000"/>
                <w:spacing w:val="2"/>
                <w:shd w:val="clear" w:color="auto" w:fill="FFFFFF"/>
              </w:rPr>
              <w:t>9. Лица, имеющие Диплом ACCA по международным стандартам финансовой отчетности (</w:t>
            </w:r>
            <w:proofErr w:type="spellStart"/>
            <w:r w:rsidRPr="002B6276">
              <w:rPr>
                <w:color w:val="000000"/>
                <w:spacing w:val="2"/>
                <w:shd w:val="clear" w:color="auto" w:fill="FFFFFF"/>
              </w:rPr>
              <w:t>DipIFR</w:t>
            </w:r>
            <w:proofErr w:type="spellEnd"/>
            <w:r w:rsidRPr="002B6276">
              <w:rPr>
                <w:color w:val="000000"/>
                <w:spacing w:val="2"/>
                <w:shd w:val="clear" w:color="auto" w:fill="FFFFFF"/>
              </w:rPr>
              <w:t xml:space="preserve">-рус), а также обладатели полной квалификации </w:t>
            </w:r>
            <w:proofErr w:type="spellStart"/>
            <w:r w:rsidRPr="002B6276">
              <w:rPr>
                <w:color w:val="000000"/>
                <w:spacing w:val="2"/>
                <w:shd w:val="clear" w:color="auto" w:fill="FFFFFF"/>
              </w:rPr>
              <w:t>The</w:t>
            </w:r>
            <w:proofErr w:type="spellEnd"/>
            <w:r w:rsidRPr="002B6276">
              <w:rPr>
                <w:color w:val="000000"/>
                <w:spacing w:val="2"/>
                <w:shd w:val="clear" w:color="auto" w:fill="FFFFFF"/>
              </w:rPr>
              <w:t xml:space="preserve"> </w:t>
            </w:r>
            <w:proofErr w:type="spellStart"/>
            <w:r w:rsidRPr="002B6276">
              <w:rPr>
                <w:color w:val="000000"/>
                <w:spacing w:val="2"/>
                <w:shd w:val="clear" w:color="auto" w:fill="FFFFFF"/>
              </w:rPr>
              <w:t>Association</w:t>
            </w:r>
            <w:proofErr w:type="spellEnd"/>
            <w:r w:rsidRPr="002B6276">
              <w:rPr>
                <w:color w:val="000000"/>
                <w:spacing w:val="2"/>
                <w:shd w:val="clear" w:color="auto" w:fill="FFFFFF"/>
              </w:rPr>
              <w:t xml:space="preserve"> </w:t>
            </w:r>
            <w:proofErr w:type="spellStart"/>
            <w:r w:rsidRPr="002B6276">
              <w:rPr>
                <w:color w:val="000000"/>
                <w:spacing w:val="2"/>
                <w:shd w:val="clear" w:color="auto" w:fill="FFFFFF"/>
              </w:rPr>
              <w:t>of</w:t>
            </w:r>
            <w:proofErr w:type="spellEnd"/>
            <w:r w:rsidRPr="002B6276">
              <w:rPr>
                <w:color w:val="000000"/>
                <w:spacing w:val="2"/>
                <w:shd w:val="clear" w:color="auto" w:fill="FFFFFF"/>
              </w:rPr>
              <w:t xml:space="preserve"> </w:t>
            </w:r>
            <w:proofErr w:type="spellStart"/>
            <w:r w:rsidRPr="002B6276">
              <w:rPr>
                <w:color w:val="000000"/>
                <w:spacing w:val="2"/>
                <w:shd w:val="clear" w:color="auto" w:fill="FFFFFF"/>
              </w:rPr>
              <w:t>Chartered</w:t>
            </w:r>
            <w:proofErr w:type="spellEnd"/>
            <w:r w:rsidRPr="002B6276">
              <w:rPr>
                <w:color w:val="000000"/>
                <w:spacing w:val="2"/>
                <w:shd w:val="clear" w:color="auto" w:fill="FFFFFF"/>
              </w:rPr>
              <w:t xml:space="preserve"> </w:t>
            </w:r>
            <w:proofErr w:type="spellStart"/>
            <w:r w:rsidRPr="002B6276">
              <w:rPr>
                <w:color w:val="000000"/>
                <w:spacing w:val="2"/>
                <w:shd w:val="clear" w:color="auto" w:fill="FFFFFF"/>
              </w:rPr>
              <w:t>Certified</w:t>
            </w:r>
            <w:proofErr w:type="spellEnd"/>
            <w:r w:rsidRPr="002B6276">
              <w:rPr>
                <w:color w:val="000000"/>
                <w:spacing w:val="2"/>
                <w:shd w:val="clear" w:color="auto" w:fill="FFFFFF"/>
              </w:rPr>
              <w:t xml:space="preserve"> </w:t>
            </w:r>
            <w:proofErr w:type="spellStart"/>
            <w:r w:rsidRPr="002B6276">
              <w:rPr>
                <w:color w:val="000000"/>
                <w:spacing w:val="2"/>
                <w:shd w:val="clear" w:color="auto" w:fill="FFFFFF"/>
              </w:rPr>
              <w:t>Accountants</w:t>
            </w:r>
            <w:proofErr w:type="spellEnd"/>
            <w:r w:rsidRPr="002B6276">
              <w:rPr>
                <w:color w:val="000000"/>
                <w:spacing w:val="2"/>
                <w:shd w:val="clear" w:color="auto" w:fill="FFFFFF"/>
              </w:rPr>
              <w:t xml:space="preserve"> (ACCA) освобождаются от сдачи экзамена по дисциплине бухгалтерский учет в соответствии с международными стандартами финансовой отчетности.</w:t>
            </w:r>
          </w:p>
        </w:tc>
        <w:tc>
          <w:tcPr>
            <w:tcW w:w="3969" w:type="dxa"/>
            <w:shd w:val="clear" w:color="auto" w:fill="auto"/>
          </w:tcPr>
          <w:p w14:paraId="05ED2CBF" w14:textId="77777777" w:rsidR="00BA3A1B" w:rsidRPr="002B6276" w:rsidRDefault="00BA3A1B" w:rsidP="00F27E12">
            <w:pPr>
              <w:jc w:val="both"/>
              <w:rPr>
                <w:color w:val="000000"/>
                <w:spacing w:val="2"/>
                <w:shd w:val="clear" w:color="auto" w:fill="FFFFFF"/>
              </w:rPr>
            </w:pPr>
            <w:r w:rsidRPr="002B6276">
              <w:rPr>
                <w:color w:val="000000"/>
              </w:rPr>
              <w:t xml:space="preserve">9. </w:t>
            </w:r>
            <w:r w:rsidRPr="002B6276">
              <w:rPr>
                <w:color w:val="000000"/>
                <w:spacing w:val="2"/>
                <w:shd w:val="clear" w:color="auto" w:fill="FFFFFF"/>
              </w:rPr>
              <w:t xml:space="preserve"> Лица, имеющие Диплом ACCA по международным стандартам финансовой отчетности (</w:t>
            </w:r>
            <w:proofErr w:type="spellStart"/>
            <w:r w:rsidRPr="002B6276">
              <w:rPr>
                <w:color w:val="000000"/>
                <w:spacing w:val="2"/>
                <w:shd w:val="clear" w:color="auto" w:fill="FFFFFF"/>
              </w:rPr>
              <w:t>DipIFR</w:t>
            </w:r>
            <w:proofErr w:type="spellEnd"/>
            <w:r w:rsidRPr="002B6276">
              <w:rPr>
                <w:color w:val="000000"/>
                <w:spacing w:val="2"/>
                <w:shd w:val="clear" w:color="auto" w:fill="FFFFFF"/>
              </w:rPr>
              <w:t xml:space="preserve">-рус), а также обладатели полной квалификации </w:t>
            </w:r>
            <w:proofErr w:type="spellStart"/>
            <w:r w:rsidRPr="002B6276">
              <w:rPr>
                <w:color w:val="000000"/>
                <w:spacing w:val="2"/>
                <w:shd w:val="clear" w:color="auto" w:fill="FFFFFF"/>
              </w:rPr>
              <w:t>The</w:t>
            </w:r>
            <w:proofErr w:type="spellEnd"/>
            <w:r w:rsidRPr="002B6276">
              <w:rPr>
                <w:color w:val="000000"/>
                <w:spacing w:val="2"/>
                <w:shd w:val="clear" w:color="auto" w:fill="FFFFFF"/>
              </w:rPr>
              <w:t xml:space="preserve"> </w:t>
            </w:r>
            <w:proofErr w:type="spellStart"/>
            <w:r w:rsidRPr="002B6276">
              <w:rPr>
                <w:color w:val="000000"/>
                <w:spacing w:val="2"/>
                <w:shd w:val="clear" w:color="auto" w:fill="FFFFFF"/>
              </w:rPr>
              <w:t>Association</w:t>
            </w:r>
            <w:proofErr w:type="spellEnd"/>
            <w:r w:rsidRPr="002B6276">
              <w:rPr>
                <w:color w:val="000000"/>
                <w:spacing w:val="2"/>
                <w:shd w:val="clear" w:color="auto" w:fill="FFFFFF"/>
              </w:rPr>
              <w:t xml:space="preserve"> </w:t>
            </w:r>
            <w:proofErr w:type="spellStart"/>
            <w:r w:rsidRPr="002B6276">
              <w:rPr>
                <w:color w:val="000000"/>
                <w:spacing w:val="2"/>
                <w:shd w:val="clear" w:color="auto" w:fill="FFFFFF"/>
              </w:rPr>
              <w:t>of</w:t>
            </w:r>
            <w:proofErr w:type="spellEnd"/>
            <w:r w:rsidRPr="002B6276">
              <w:rPr>
                <w:color w:val="000000"/>
                <w:spacing w:val="2"/>
                <w:shd w:val="clear" w:color="auto" w:fill="FFFFFF"/>
              </w:rPr>
              <w:t xml:space="preserve"> </w:t>
            </w:r>
            <w:proofErr w:type="spellStart"/>
            <w:r w:rsidRPr="002B6276">
              <w:rPr>
                <w:color w:val="000000"/>
                <w:spacing w:val="2"/>
                <w:shd w:val="clear" w:color="auto" w:fill="FFFFFF"/>
              </w:rPr>
              <w:t>Chartered</w:t>
            </w:r>
            <w:proofErr w:type="spellEnd"/>
            <w:r w:rsidRPr="002B6276">
              <w:rPr>
                <w:color w:val="000000"/>
                <w:spacing w:val="2"/>
                <w:shd w:val="clear" w:color="auto" w:fill="FFFFFF"/>
              </w:rPr>
              <w:t xml:space="preserve"> </w:t>
            </w:r>
            <w:proofErr w:type="spellStart"/>
            <w:r w:rsidRPr="002B6276">
              <w:rPr>
                <w:color w:val="000000"/>
                <w:spacing w:val="2"/>
                <w:shd w:val="clear" w:color="auto" w:fill="FFFFFF"/>
              </w:rPr>
              <w:t>Certified</w:t>
            </w:r>
            <w:proofErr w:type="spellEnd"/>
            <w:r w:rsidRPr="002B6276">
              <w:rPr>
                <w:color w:val="000000"/>
                <w:spacing w:val="2"/>
                <w:shd w:val="clear" w:color="auto" w:fill="FFFFFF"/>
              </w:rPr>
              <w:t xml:space="preserve"> </w:t>
            </w:r>
            <w:proofErr w:type="spellStart"/>
            <w:r w:rsidRPr="002B6276">
              <w:rPr>
                <w:color w:val="000000"/>
                <w:spacing w:val="2"/>
                <w:shd w:val="clear" w:color="auto" w:fill="FFFFFF"/>
              </w:rPr>
              <w:t>Accountants</w:t>
            </w:r>
            <w:proofErr w:type="spellEnd"/>
            <w:r w:rsidRPr="002B6276">
              <w:rPr>
                <w:color w:val="000000"/>
                <w:spacing w:val="2"/>
                <w:shd w:val="clear" w:color="auto" w:fill="FFFFFF"/>
              </w:rPr>
              <w:t xml:space="preserve"> (ACCA) освобождаются от сдачи экзамена по дисциплине бухгалтерский учет в соответствии с международными стандартами финансовой отчетности.</w:t>
            </w:r>
          </w:p>
          <w:p w14:paraId="76DA3D40" w14:textId="0348EA15" w:rsidR="00BA3A1B" w:rsidRPr="00F240AE" w:rsidRDefault="00BA3A1B" w:rsidP="00F27E12">
            <w:pPr>
              <w:jc w:val="both"/>
              <w:rPr>
                <w:b/>
                <w:bCs/>
                <w:color w:val="000000"/>
              </w:rPr>
            </w:pPr>
            <w:r w:rsidRPr="00F240AE">
              <w:rPr>
                <w:b/>
                <w:bCs/>
                <w:color w:val="000000"/>
              </w:rPr>
              <w:t>Диплом АССА подтверждается филиалом АССА в Казахстане</w:t>
            </w:r>
            <w:r w:rsidR="00882142">
              <w:rPr>
                <w:b/>
                <w:bCs/>
                <w:color w:val="000000"/>
              </w:rPr>
              <w:t>.</w:t>
            </w:r>
          </w:p>
        </w:tc>
        <w:tc>
          <w:tcPr>
            <w:tcW w:w="4253" w:type="dxa"/>
            <w:shd w:val="clear" w:color="auto" w:fill="auto"/>
          </w:tcPr>
          <w:p w14:paraId="2D6CC45A" w14:textId="73A7B9D6" w:rsidR="00BA3A1B" w:rsidRPr="002B6276" w:rsidRDefault="00BA3A1B" w:rsidP="00880621">
            <w:pPr>
              <w:jc w:val="both"/>
              <w:outlineLvl w:val="0"/>
            </w:pPr>
            <w:r w:rsidRPr="002B6276">
              <w:t>В целях недопущения поддельных документов, которые на практике имели место.</w:t>
            </w:r>
          </w:p>
        </w:tc>
      </w:tr>
      <w:tr w:rsidR="00BA3A1B" w:rsidRPr="002B6276" w14:paraId="69FB8F6F" w14:textId="77777777" w:rsidTr="00F27E12">
        <w:tc>
          <w:tcPr>
            <w:tcW w:w="738" w:type="dxa"/>
          </w:tcPr>
          <w:p w14:paraId="0B29AE24" w14:textId="1F65F7E6" w:rsidR="00BA3A1B" w:rsidRPr="007E3F07" w:rsidRDefault="0029744E" w:rsidP="00F27E12">
            <w:pPr>
              <w:pStyle w:val="a3"/>
              <w:jc w:val="both"/>
              <w:rPr>
                <w:b w:val="0"/>
                <w:sz w:val="24"/>
                <w:lang w:val="kk-KZ"/>
              </w:rPr>
            </w:pPr>
            <w:r>
              <w:rPr>
                <w:b w:val="0"/>
                <w:sz w:val="24"/>
                <w:lang w:val="kk-KZ"/>
              </w:rPr>
              <w:t>8</w:t>
            </w:r>
            <w:r w:rsidR="00BA3A1B">
              <w:rPr>
                <w:b w:val="0"/>
                <w:sz w:val="24"/>
                <w:lang w:val="kk-KZ"/>
              </w:rPr>
              <w:t>.</w:t>
            </w:r>
          </w:p>
        </w:tc>
        <w:tc>
          <w:tcPr>
            <w:tcW w:w="1134" w:type="dxa"/>
          </w:tcPr>
          <w:p w14:paraId="590A524D" w14:textId="15411409" w:rsidR="00BA3A1B" w:rsidRPr="002B6276" w:rsidRDefault="00BD46D3" w:rsidP="00F27E12">
            <w:pPr>
              <w:pStyle w:val="a3"/>
              <w:jc w:val="both"/>
              <w:rPr>
                <w:b w:val="0"/>
                <w:sz w:val="24"/>
                <w:lang w:val="kk-KZ"/>
              </w:rPr>
            </w:pPr>
            <w:r>
              <w:rPr>
                <w:b w:val="0"/>
                <w:sz w:val="24"/>
              </w:rPr>
              <w:t>пу</w:t>
            </w:r>
            <w:r w:rsidR="00BA3A1B" w:rsidRPr="002B6276">
              <w:rPr>
                <w:b w:val="0"/>
                <w:sz w:val="24"/>
              </w:rPr>
              <w:t>нкт</w:t>
            </w:r>
            <w:r w:rsidR="00BA3A1B" w:rsidRPr="002B6276">
              <w:rPr>
                <w:b w:val="0"/>
                <w:sz w:val="24"/>
                <w:lang w:val="kk-KZ"/>
              </w:rPr>
              <w:t xml:space="preserve"> 10</w:t>
            </w:r>
          </w:p>
        </w:tc>
        <w:tc>
          <w:tcPr>
            <w:tcW w:w="3969" w:type="dxa"/>
          </w:tcPr>
          <w:p w14:paraId="7C0428CA" w14:textId="77777777" w:rsidR="00BA3A1B" w:rsidRPr="002B6276" w:rsidRDefault="00BA3A1B" w:rsidP="00F27E12">
            <w:pPr>
              <w:jc w:val="both"/>
              <w:rPr>
                <w:color w:val="000000"/>
              </w:rPr>
            </w:pPr>
            <w:r w:rsidRPr="002B6276">
              <w:rPr>
                <w:color w:val="000000"/>
              </w:rPr>
              <w:t>10. Для регистрации на сертификацию кандидат в профессиональные бухгалтеры представляет следующие документы:</w:t>
            </w:r>
          </w:p>
          <w:p w14:paraId="469DBEE6" w14:textId="77777777" w:rsidR="00BA3A1B" w:rsidRPr="002B6276" w:rsidRDefault="00BA3A1B" w:rsidP="00F27E12">
            <w:pPr>
              <w:jc w:val="both"/>
              <w:rPr>
                <w:color w:val="000000"/>
              </w:rPr>
            </w:pPr>
            <w:r w:rsidRPr="002B6276">
              <w:rPr>
                <w:color w:val="000000"/>
              </w:rPr>
              <w:t xml:space="preserve">    1) заявление с указанием названия дисциплины (дисциплин); </w:t>
            </w:r>
          </w:p>
          <w:p w14:paraId="2CB15E97" w14:textId="77777777" w:rsidR="00BA3A1B" w:rsidRPr="002B6276" w:rsidRDefault="00BA3A1B" w:rsidP="00F27E12">
            <w:pPr>
              <w:jc w:val="both"/>
              <w:rPr>
                <w:color w:val="000000"/>
              </w:rPr>
            </w:pPr>
            <w:r w:rsidRPr="002B6276">
              <w:rPr>
                <w:color w:val="000000"/>
              </w:rPr>
              <w:t xml:space="preserve">    2) копия документа, </w:t>
            </w:r>
            <w:r w:rsidRPr="002B6276">
              <w:rPr>
                <w:color w:val="000000"/>
              </w:rPr>
              <w:lastRenderedPageBreak/>
              <w:t xml:space="preserve">удостоверяющего личность; </w:t>
            </w:r>
          </w:p>
          <w:p w14:paraId="2B8682F3" w14:textId="77777777" w:rsidR="00BA3A1B" w:rsidRPr="002B6276" w:rsidRDefault="00BA3A1B" w:rsidP="00F27E12">
            <w:pPr>
              <w:jc w:val="both"/>
              <w:rPr>
                <w:color w:val="000000"/>
              </w:rPr>
            </w:pPr>
            <w:r w:rsidRPr="002B6276">
              <w:rPr>
                <w:color w:val="000000"/>
              </w:rPr>
              <w:t xml:space="preserve">    3) нотариально заверенная копия документа, подтверждающая высшее образование; </w:t>
            </w:r>
          </w:p>
          <w:p w14:paraId="625A71AD" w14:textId="77777777" w:rsidR="00BA3A1B" w:rsidRPr="002B6276" w:rsidRDefault="00BA3A1B" w:rsidP="00F27E12">
            <w:pPr>
              <w:jc w:val="both"/>
              <w:rPr>
                <w:color w:val="000000"/>
              </w:rPr>
            </w:pPr>
            <w:r w:rsidRPr="002B6276">
              <w:rPr>
                <w:color w:val="000000"/>
              </w:rPr>
              <w:t xml:space="preserve">    4) заверенная нотариально или кадровой службой, или работодателем копии документов, подтверждающих стаж работы не менее последних трех лет в бухгалтерской, экономической, финансовой, аудиторской, контрольно-ревизионной, учетно-аналитической сферах или в области научно-преподавательской деятельности по бухгалтерскому учету и аудиту в учебных заведениях высшего, </w:t>
            </w:r>
            <w:proofErr w:type="spellStart"/>
            <w:r w:rsidRPr="002B6276">
              <w:rPr>
                <w:color w:val="000000"/>
              </w:rPr>
              <w:t>послесреднего</w:t>
            </w:r>
            <w:proofErr w:type="spellEnd"/>
            <w:r w:rsidRPr="002B6276">
              <w:rPr>
                <w:color w:val="000000"/>
              </w:rPr>
              <w:t>, технического и профессионального образования;</w:t>
            </w:r>
          </w:p>
          <w:p w14:paraId="42C7EC0A" w14:textId="77777777" w:rsidR="00BA3A1B" w:rsidRPr="002B6276" w:rsidRDefault="00BA3A1B" w:rsidP="00F27E12">
            <w:pPr>
              <w:jc w:val="both"/>
              <w:rPr>
                <w:color w:val="000000"/>
                <w:lang w:val="en-US"/>
              </w:rPr>
            </w:pPr>
            <w:r w:rsidRPr="002B6276">
              <w:rPr>
                <w:color w:val="000000"/>
              </w:rPr>
              <w:t xml:space="preserve">   </w:t>
            </w:r>
            <w:r w:rsidRPr="002B6276">
              <w:rPr>
                <w:color w:val="000000"/>
                <w:lang w:val="en-US"/>
              </w:rPr>
              <w:t xml:space="preserve">5) </w:t>
            </w:r>
            <w:r w:rsidRPr="00F240AE">
              <w:rPr>
                <w:b/>
                <w:bCs/>
                <w:color w:val="000000"/>
              </w:rPr>
              <w:t>нотариально</w:t>
            </w:r>
            <w:r w:rsidRPr="00F240AE">
              <w:rPr>
                <w:b/>
                <w:bCs/>
                <w:color w:val="000000"/>
                <w:lang w:val="en-US"/>
              </w:rPr>
              <w:t xml:space="preserve"> </w:t>
            </w:r>
            <w:r w:rsidRPr="00F240AE">
              <w:rPr>
                <w:b/>
                <w:bCs/>
                <w:color w:val="000000"/>
              </w:rPr>
              <w:t>заверенная</w:t>
            </w:r>
            <w:r w:rsidRPr="002B6276">
              <w:rPr>
                <w:color w:val="000000"/>
                <w:lang w:val="en-US"/>
              </w:rPr>
              <w:t xml:space="preserve"> </w:t>
            </w:r>
            <w:r w:rsidRPr="002B6276">
              <w:rPr>
                <w:color w:val="000000"/>
              </w:rPr>
              <w:t>копия</w:t>
            </w:r>
            <w:r w:rsidRPr="002B6276">
              <w:rPr>
                <w:color w:val="000000"/>
                <w:lang w:val="en-US"/>
              </w:rPr>
              <w:t xml:space="preserve"> </w:t>
            </w:r>
            <w:r w:rsidRPr="002B6276">
              <w:rPr>
                <w:color w:val="000000"/>
              </w:rPr>
              <w:t>Диплом</w:t>
            </w:r>
            <w:r w:rsidRPr="002B6276">
              <w:rPr>
                <w:color w:val="000000"/>
                <w:lang w:val="en-US"/>
              </w:rPr>
              <w:t xml:space="preserve"> Diploma in the International Financial Reporting (</w:t>
            </w:r>
            <w:proofErr w:type="spellStart"/>
            <w:r w:rsidRPr="002B6276">
              <w:rPr>
                <w:color w:val="000000"/>
                <w:lang w:val="en-US"/>
              </w:rPr>
              <w:t>DipIFR</w:t>
            </w:r>
            <w:proofErr w:type="spellEnd"/>
            <w:r w:rsidRPr="002B6276">
              <w:rPr>
                <w:color w:val="000000"/>
                <w:lang w:val="en-US"/>
              </w:rPr>
              <w:t xml:space="preserve"> ACCA) (</w:t>
            </w:r>
            <w:r w:rsidRPr="002B6276">
              <w:rPr>
                <w:color w:val="000000"/>
              </w:rPr>
              <w:t>в</w:t>
            </w:r>
            <w:r w:rsidRPr="002B6276">
              <w:rPr>
                <w:color w:val="000000"/>
                <w:lang w:val="en-US"/>
              </w:rPr>
              <w:t xml:space="preserve"> </w:t>
            </w:r>
            <w:r w:rsidRPr="002B6276">
              <w:rPr>
                <w:color w:val="000000"/>
              </w:rPr>
              <w:t>случае</w:t>
            </w:r>
            <w:r w:rsidRPr="002B6276">
              <w:rPr>
                <w:color w:val="000000"/>
                <w:lang w:val="en-US"/>
              </w:rPr>
              <w:t xml:space="preserve"> </w:t>
            </w:r>
            <w:r w:rsidRPr="002B6276">
              <w:rPr>
                <w:color w:val="000000"/>
              </w:rPr>
              <w:t>его</w:t>
            </w:r>
            <w:r w:rsidRPr="002B6276">
              <w:rPr>
                <w:color w:val="000000"/>
                <w:lang w:val="en-US"/>
              </w:rPr>
              <w:t xml:space="preserve"> </w:t>
            </w:r>
            <w:r w:rsidRPr="002B6276">
              <w:rPr>
                <w:color w:val="000000"/>
              </w:rPr>
              <w:t>наличия</w:t>
            </w:r>
            <w:r w:rsidRPr="002B6276">
              <w:rPr>
                <w:color w:val="000000"/>
                <w:lang w:val="en-US"/>
              </w:rPr>
              <w:t xml:space="preserve">); </w:t>
            </w:r>
          </w:p>
          <w:p w14:paraId="0AB70E95" w14:textId="77777777" w:rsidR="00BA3A1B" w:rsidRPr="002B6276" w:rsidRDefault="00BA3A1B" w:rsidP="00F27E12">
            <w:pPr>
              <w:jc w:val="both"/>
              <w:rPr>
                <w:color w:val="000000"/>
              </w:rPr>
            </w:pPr>
            <w:r w:rsidRPr="002B6276">
              <w:rPr>
                <w:color w:val="000000"/>
                <w:lang w:val="en-US"/>
              </w:rPr>
              <w:t>   </w:t>
            </w:r>
            <w:r w:rsidRPr="002B6276">
              <w:rPr>
                <w:color w:val="000000"/>
              </w:rPr>
              <w:t>6) письменное уведомление или иной документ о сдаче отдельных экзаменов (при наличии).</w:t>
            </w:r>
          </w:p>
          <w:p w14:paraId="2BB72087" w14:textId="77777777" w:rsidR="00BA3A1B" w:rsidRPr="002B6276" w:rsidRDefault="00BA3A1B" w:rsidP="00F27E12">
            <w:pPr>
              <w:jc w:val="both"/>
              <w:rPr>
                <w:color w:val="000000"/>
              </w:rPr>
            </w:pPr>
            <w:r w:rsidRPr="002B6276">
              <w:rPr>
                <w:b/>
                <w:color w:val="000000"/>
              </w:rPr>
              <w:t>    Все документы скрепляются в скоросшивателе, на лицевой стороне которого</w:t>
            </w:r>
            <w:r w:rsidRPr="002B6276">
              <w:rPr>
                <w:color w:val="000000"/>
              </w:rPr>
              <w:t xml:space="preserve"> указывается: Личное дело № ____, фамилия, имя и отчество кандидата в </w:t>
            </w:r>
            <w:r w:rsidRPr="002B6276">
              <w:rPr>
                <w:color w:val="000000"/>
              </w:rPr>
              <w:lastRenderedPageBreak/>
              <w:t>профессиональные бухгалтеры, дата оформления.</w:t>
            </w:r>
          </w:p>
        </w:tc>
        <w:tc>
          <w:tcPr>
            <w:tcW w:w="3969" w:type="dxa"/>
            <w:shd w:val="clear" w:color="auto" w:fill="auto"/>
          </w:tcPr>
          <w:p w14:paraId="2B67AFF0" w14:textId="77777777" w:rsidR="00BA3A1B" w:rsidRPr="002B6276" w:rsidRDefault="00BA3A1B" w:rsidP="00F27E12">
            <w:pPr>
              <w:jc w:val="both"/>
              <w:rPr>
                <w:color w:val="000000"/>
              </w:rPr>
            </w:pPr>
            <w:r w:rsidRPr="002B6276">
              <w:rPr>
                <w:color w:val="000000"/>
              </w:rPr>
              <w:lastRenderedPageBreak/>
              <w:t>10. Для регистрации на сертификацию кандидат в профессиональные бухгалтеры представляет следующие документы:</w:t>
            </w:r>
          </w:p>
          <w:p w14:paraId="43D55C4F" w14:textId="77777777" w:rsidR="00BA3A1B" w:rsidRPr="002B6276" w:rsidRDefault="00BA3A1B" w:rsidP="00F27E12">
            <w:pPr>
              <w:jc w:val="both"/>
              <w:rPr>
                <w:color w:val="000000"/>
              </w:rPr>
            </w:pPr>
            <w:r w:rsidRPr="002B6276">
              <w:rPr>
                <w:color w:val="000000"/>
              </w:rPr>
              <w:t xml:space="preserve">    1) заявление с указанием названия дисциплины (дисциплин); </w:t>
            </w:r>
          </w:p>
          <w:p w14:paraId="6B431F88" w14:textId="77777777" w:rsidR="00BA3A1B" w:rsidRPr="002B6276" w:rsidRDefault="00BA3A1B" w:rsidP="00F27E12">
            <w:pPr>
              <w:jc w:val="both"/>
              <w:rPr>
                <w:color w:val="000000"/>
              </w:rPr>
            </w:pPr>
            <w:r w:rsidRPr="002B6276">
              <w:rPr>
                <w:color w:val="000000"/>
              </w:rPr>
              <w:t>    2)</w:t>
            </w:r>
            <w:r>
              <w:rPr>
                <w:color w:val="000000"/>
              </w:rPr>
              <w:t xml:space="preserve"> </w:t>
            </w:r>
            <w:r w:rsidRPr="002B6276">
              <w:rPr>
                <w:color w:val="000000"/>
              </w:rPr>
              <w:t xml:space="preserve">копия документа, </w:t>
            </w:r>
            <w:r w:rsidRPr="002B6276">
              <w:rPr>
                <w:color w:val="000000"/>
              </w:rPr>
              <w:lastRenderedPageBreak/>
              <w:t xml:space="preserve">удостоверяющего личность; </w:t>
            </w:r>
          </w:p>
          <w:p w14:paraId="091DA6A3" w14:textId="77777777" w:rsidR="00BA3A1B" w:rsidRPr="002B6276" w:rsidRDefault="00BA3A1B" w:rsidP="00F27E12">
            <w:pPr>
              <w:jc w:val="both"/>
              <w:rPr>
                <w:color w:val="000000"/>
              </w:rPr>
            </w:pPr>
            <w:r w:rsidRPr="002B6276">
              <w:rPr>
                <w:color w:val="000000"/>
              </w:rPr>
              <w:t xml:space="preserve">    3) нотариально заверенная копия документа, подтверждающая высшее образование; </w:t>
            </w:r>
          </w:p>
          <w:p w14:paraId="518E6300" w14:textId="77777777" w:rsidR="00BA3A1B" w:rsidRPr="002B6276" w:rsidRDefault="00BA3A1B" w:rsidP="00F27E12">
            <w:pPr>
              <w:jc w:val="both"/>
              <w:rPr>
                <w:color w:val="000000"/>
              </w:rPr>
            </w:pPr>
            <w:r w:rsidRPr="002B6276">
              <w:rPr>
                <w:color w:val="000000"/>
              </w:rPr>
              <w:t xml:space="preserve">    4) заверенная нотариально или кадровой службой, или работодателем копии документов, подтверждающих стаж работы не менее последних трех лет в бухгалтерской, экономической, финансовой, аудиторской, контрольно-ревизионной, учетно-аналитической сферах или в области научно-преподавательской деятельности по бухгалтерскому учету и аудиту в учебных заведениях высшего, </w:t>
            </w:r>
            <w:proofErr w:type="spellStart"/>
            <w:r w:rsidRPr="002B6276">
              <w:rPr>
                <w:color w:val="000000"/>
              </w:rPr>
              <w:t>послесреднего</w:t>
            </w:r>
            <w:proofErr w:type="spellEnd"/>
            <w:r w:rsidRPr="002B6276">
              <w:rPr>
                <w:color w:val="000000"/>
              </w:rPr>
              <w:t>, технического и профессионального образования;</w:t>
            </w:r>
          </w:p>
          <w:p w14:paraId="5E78E225" w14:textId="77777777" w:rsidR="00BA3A1B" w:rsidRPr="00F240AE" w:rsidRDefault="00BA3A1B" w:rsidP="00F27E12">
            <w:pPr>
              <w:jc w:val="both"/>
              <w:rPr>
                <w:color w:val="000000"/>
              </w:rPr>
            </w:pPr>
            <w:r w:rsidRPr="00F240AE">
              <w:rPr>
                <w:color w:val="000000"/>
              </w:rPr>
              <w:t xml:space="preserve">   5) </w:t>
            </w:r>
            <w:r w:rsidRPr="002B6276">
              <w:rPr>
                <w:color w:val="000000"/>
              </w:rPr>
              <w:t>копия</w:t>
            </w:r>
            <w:r w:rsidRPr="00F240AE">
              <w:rPr>
                <w:color w:val="000000"/>
              </w:rPr>
              <w:t xml:space="preserve"> </w:t>
            </w:r>
            <w:r w:rsidRPr="002B6276">
              <w:rPr>
                <w:color w:val="000000"/>
              </w:rPr>
              <w:t>Диплом</w:t>
            </w:r>
            <w:r w:rsidRPr="00F240AE">
              <w:rPr>
                <w:color w:val="000000"/>
              </w:rPr>
              <w:t xml:space="preserve"> </w:t>
            </w:r>
            <w:r w:rsidRPr="002B6276">
              <w:rPr>
                <w:color w:val="000000"/>
                <w:lang w:val="en-US"/>
              </w:rPr>
              <w:t>Diploma</w:t>
            </w:r>
            <w:r w:rsidRPr="00F240AE">
              <w:rPr>
                <w:color w:val="000000"/>
              </w:rPr>
              <w:t xml:space="preserve"> </w:t>
            </w:r>
            <w:r w:rsidRPr="002B6276">
              <w:rPr>
                <w:color w:val="000000"/>
                <w:lang w:val="en-US"/>
              </w:rPr>
              <w:t>in</w:t>
            </w:r>
            <w:r w:rsidRPr="00F240AE">
              <w:rPr>
                <w:color w:val="000000"/>
              </w:rPr>
              <w:t xml:space="preserve"> </w:t>
            </w:r>
            <w:r w:rsidRPr="002B6276">
              <w:rPr>
                <w:color w:val="000000"/>
                <w:lang w:val="en-US"/>
              </w:rPr>
              <w:t>the</w:t>
            </w:r>
            <w:r w:rsidRPr="00F240AE">
              <w:rPr>
                <w:color w:val="000000"/>
              </w:rPr>
              <w:t xml:space="preserve"> </w:t>
            </w:r>
            <w:r w:rsidRPr="002B6276">
              <w:rPr>
                <w:color w:val="000000"/>
                <w:lang w:val="en-US"/>
              </w:rPr>
              <w:t>International</w:t>
            </w:r>
            <w:r w:rsidRPr="00F240AE">
              <w:rPr>
                <w:color w:val="000000"/>
              </w:rPr>
              <w:t xml:space="preserve"> </w:t>
            </w:r>
            <w:r w:rsidRPr="002B6276">
              <w:rPr>
                <w:color w:val="000000"/>
                <w:lang w:val="en-US"/>
              </w:rPr>
              <w:t>Financial</w:t>
            </w:r>
            <w:r w:rsidRPr="00F240AE">
              <w:rPr>
                <w:color w:val="000000"/>
              </w:rPr>
              <w:t xml:space="preserve"> </w:t>
            </w:r>
            <w:r w:rsidRPr="002B6276">
              <w:rPr>
                <w:color w:val="000000"/>
                <w:lang w:val="en-US"/>
              </w:rPr>
              <w:t>Reporting</w:t>
            </w:r>
            <w:r w:rsidRPr="00F240AE">
              <w:rPr>
                <w:color w:val="000000"/>
              </w:rPr>
              <w:t xml:space="preserve"> (</w:t>
            </w:r>
            <w:proofErr w:type="spellStart"/>
            <w:r w:rsidRPr="002B6276">
              <w:rPr>
                <w:color w:val="000000"/>
                <w:lang w:val="en-US"/>
              </w:rPr>
              <w:t>DipIFR</w:t>
            </w:r>
            <w:proofErr w:type="spellEnd"/>
            <w:r w:rsidRPr="00F240AE">
              <w:rPr>
                <w:color w:val="000000"/>
              </w:rPr>
              <w:t xml:space="preserve"> </w:t>
            </w:r>
            <w:r w:rsidRPr="002B6276">
              <w:rPr>
                <w:color w:val="000000"/>
                <w:lang w:val="en-US"/>
              </w:rPr>
              <w:t>ACCA</w:t>
            </w:r>
            <w:r w:rsidRPr="00F240AE">
              <w:rPr>
                <w:color w:val="000000"/>
              </w:rPr>
              <w:t xml:space="preserve">), </w:t>
            </w:r>
            <w:r w:rsidRPr="00F240AE">
              <w:rPr>
                <w:b/>
                <w:bCs/>
                <w:color w:val="000000"/>
              </w:rPr>
              <w:t>заверенная письмом Филиала АССА в Казахстане</w:t>
            </w:r>
            <w:r w:rsidRPr="00F240AE">
              <w:rPr>
                <w:color w:val="000000"/>
              </w:rPr>
              <w:t xml:space="preserve"> (</w:t>
            </w:r>
            <w:r w:rsidRPr="002B6276">
              <w:rPr>
                <w:color w:val="000000"/>
              </w:rPr>
              <w:t>в</w:t>
            </w:r>
            <w:r w:rsidRPr="00F240AE">
              <w:rPr>
                <w:color w:val="000000"/>
              </w:rPr>
              <w:t xml:space="preserve"> </w:t>
            </w:r>
            <w:r w:rsidRPr="002B6276">
              <w:rPr>
                <w:color w:val="000000"/>
              </w:rPr>
              <w:t>случае</w:t>
            </w:r>
            <w:r w:rsidRPr="00F240AE">
              <w:rPr>
                <w:color w:val="000000"/>
              </w:rPr>
              <w:t xml:space="preserve"> </w:t>
            </w:r>
            <w:r w:rsidRPr="002B6276">
              <w:rPr>
                <w:color w:val="000000"/>
              </w:rPr>
              <w:t>его</w:t>
            </w:r>
            <w:r w:rsidRPr="00F240AE">
              <w:rPr>
                <w:color w:val="000000"/>
              </w:rPr>
              <w:t xml:space="preserve"> </w:t>
            </w:r>
            <w:r w:rsidRPr="002B6276">
              <w:rPr>
                <w:color w:val="000000"/>
              </w:rPr>
              <w:t>наличия</w:t>
            </w:r>
            <w:r w:rsidRPr="00F240AE">
              <w:rPr>
                <w:color w:val="000000"/>
              </w:rPr>
              <w:t xml:space="preserve">); </w:t>
            </w:r>
          </w:p>
          <w:p w14:paraId="39D1CD6D" w14:textId="35F745C0" w:rsidR="00BA3A1B" w:rsidRPr="00882142" w:rsidRDefault="00BA3A1B" w:rsidP="00F27E12">
            <w:pPr>
              <w:jc w:val="both"/>
              <w:rPr>
                <w:color w:val="000000"/>
              </w:rPr>
            </w:pPr>
            <w:r w:rsidRPr="002B6276">
              <w:rPr>
                <w:color w:val="000000"/>
                <w:lang w:val="en-US"/>
              </w:rPr>
              <w:t>   </w:t>
            </w:r>
            <w:r w:rsidRPr="002B6276">
              <w:rPr>
                <w:color w:val="000000"/>
              </w:rPr>
              <w:t>6) письменное уведомление или иной документ о сдаче отдельных экзаменов (при наличии).</w:t>
            </w:r>
          </w:p>
          <w:p w14:paraId="40C2A6A4" w14:textId="3B3D14D5" w:rsidR="00BA3A1B" w:rsidRPr="002B6276" w:rsidRDefault="00BA3A1B" w:rsidP="00F27E12">
            <w:pPr>
              <w:jc w:val="both"/>
              <w:rPr>
                <w:b/>
                <w:color w:val="000000"/>
              </w:rPr>
            </w:pPr>
            <w:r>
              <w:rPr>
                <w:b/>
              </w:rPr>
              <w:t xml:space="preserve">   </w:t>
            </w:r>
            <w:r w:rsidRPr="002B6276">
              <w:rPr>
                <w:b/>
              </w:rPr>
              <w:t>Все документы хранятся в</w:t>
            </w:r>
            <w:r w:rsidR="00D1553F">
              <w:rPr>
                <w:b/>
              </w:rPr>
              <w:t xml:space="preserve"> бумажном </w:t>
            </w:r>
            <w:r w:rsidRPr="002B6276">
              <w:rPr>
                <w:b/>
              </w:rPr>
              <w:t xml:space="preserve">и (или) </w:t>
            </w:r>
            <w:r w:rsidR="00D1553F">
              <w:rPr>
                <w:b/>
              </w:rPr>
              <w:t xml:space="preserve">в </w:t>
            </w:r>
            <w:r w:rsidRPr="002B6276">
              <w:rPr>
                <w:b/>
              </w:rPr>
              <w:t>электронном виде</w:t>
            </w:r>
            <w:r w:rsidR="00D1553F">
              <w:rPr>
                <w:b/>
              </w:rPr>
              <w:t xml:space="preserve"> (сканированные копии документов)</w:t>
            </w:r>
            <w:r w:rsidRPr="002B6276">
              <w:rPr>
                <w:b/>
              </w:rPr>
              <w:t xml:space="preserve">, где </w:t>
            </w:r>
            <w:r w:rsidRPr="002B6276">
              <w:t xml:space="preserve">указывается: Личное дело № ____, фамилия, имя </w:t>
            </w:r>
            <w:r w:rsidRPr="002B6276">
              <w:lastRenderedPageBreak/>
              <w:t>и отчество кандидата в профессиональные бухгалтеры, дата оформления.</w:t>
            </w:r>
          </w:p>
        </w:tc>
        <w:tc>
          <w:tcPr>
            <w:tcW w:w="4253" w:type="dxa"/>
            <w:shd w:val="clear" w:color="auto" w:fill="auto"/>
          </w:tcPr>
          <w:p w14:paraId="067FA578" w14:textId="04912F59" w:rsidR="00BA3A1B" w:rsidRPr="002B6276" w:rsidRDefault="00BA3A1B" w:rsidP="00880621">
            <w:pPr>
              <w:jc w:val="both"/>
              <w:outlineLvl w:val="0"/>
            </w:pPr>
            <w:r w:rsidRPr="002B6276">
              <w:lastRenderedPageBreak/>
              <w:t xml:space="preserve">На сегодняшний день, ввиду </w:t>
            </w:r>
            <w:r w:rsidR="00E4081E" w:rsidRPr="002B6276">
              <w:t>ограничительных карантинных</w:t>
            </w:r>
            <w:r w:rsidRPr="002B6276">
              <w:t xml:space="preserve"> мер, предоставление документов нарочно также влечет за собой риски для Кандидатов. Внесение данных изменений в Правила приведет к более удобному хранению документов и способствует реализации цели </w:t>
            </w:r>
            <w:r w:rsidRPr="002B6276">
              <w:lastRenderedPageBreak/>
              <w:t>цифровизации Казахстана.</w:t>
            </w:r>
          </w:p>
        </w:tc>
      </w:tr>
      <w:tr w:rsidR="00BA3A1B" w:rsidRPr="002B6276" w14:paraId="2D8BE109" w14:textId="77777777" w:rsidTr="00C4689E">
        <w:trPr>
          <w:trHeight w:val="2118"/>
        </w:trPr>
        <w:tc>
          <w:tcPr>
            <w:tcW w:w="738" w:type="dxa"/>
          </w:tcPr>
          <w:p w14:paraId="72BA80EB" w14:textId="0702B1C0" w:rsidR="00BA3A1B" w:rsidRPr="007E3F07" w:rsidRDefault="0029744E" w:rsidP="00F27E12">
            <w:pPr>
              <w:pStyle w:val="a3"/>
              <w:jc w:val="both"/>
              <w:rPr>
                <w:b w:val="0"/>
                <w:sz w:val="24"/>
                <w:lang w:val="kk-KZ"/>
              </w:rPr>
            </w:pPr>
            <w:r>
              <w:rPr>
                <w:b w:val="0"/>
                <w:sz w:val="24"/>
                <w:lang w:val="kk-KZ"/>
              </w:rPr>
              <w:lastRenderedPageBreak/>
              <w:t>9</w:t>
            </w:r>
            <w:r w:rsidR="00BA3A1B">
              <w:rPr>
                <w:b w:val="0"/>
                <w:sz w:val="24"/>
                <w:lang w:val="kk-KZ"/>
              </w:rPr>
              <w:t>.</w:t>
            </w:r>
          </w:p>
        </w:tc>
        <w:tc>
          <w:tcPr>
            <w:tcW w:w="1134" w:type="dxa"/>
          </w:tcPr>
          <w:p w14:paraId="77F0B147" w14:textId="77777777" w:rsidR="00BA3A1B" w:rsidRPr="002B6276" w:rsidRDefault="00BA3A1B" w:rsidP="00F27E12">
            <w:pPr>
              <w:pStyle w:val="a3"/>
              <w:jc w:val="both"/>
              <w:rPr>
                <w:b w:val="0"/>
                <w:sz w:val="24"/>
                <w:lang w:val="kk-KZ"/>
              </w:rPr>
            </w:pPr>
            <w:r w:rsidRPr="002B6276">
              <w:rPr>
                <w:b w:val="0"/>
                <w:sz w:val="24"/>
              </w:rPr>
              <w:t>пункт</w:t>
            </w:r>
            <w:r w:rsidRPr="002B6276">
              <w:rPr>
                <w:b w:val="0"/>
                <w:sz w:val="24"/>
                <w:lang w:val="kk-KZ"/>
              </w:rPr>
              <w:t xml:space="preserve"> 19-1</w:t>
            </w:r>
          </w:p>
        </w:tc>
        <w:tc>
          <w:tcPr>
            <w:tcW w:w="3969" w:type="dxa"/>
          </w:tcPr>
          <w:p w14:paraId="67CDDF03" w14:textId="77777777" w:rsidR="00BA3A1B" w:rsidRPr="002B6276" w:rsidRDefault="00BA3A1B" w:rsidP="00F27E12">
            <w:pPr>
              <w:jc w:val="both"/>
              <w:rPr>
                <w:b/>
                <w:color w:val="000000" w:themeColor="text1"/>
                <w:lang w:val="kk-KZ"/>
              </w:rPr>
            </w:pPr>
            <w:r w:rsidRPr="002B6276">
              <w:rPr>
                <w:color w:val="000000" w:themeColor="text1"/>
                <w:lang w:val="kk-KZ"/>
              </w:rPr>
              <w:t>19-1</w:t>
            </w:r>
            <w:r w:rsidRPr="002B6276">
              <w:rPr>
                <w:color w:val="000000" w:themeColor="text1"/>
              </w:rPr>
              <w:t xml:space="preserve">. </w:t>
            </w:r>
            <w:r w:rsidRPr="002B6276">
              <w:rPr>
                <w:color w:val="000000" w:themeColor="text1"/>
                <w:lang w:val="kk-KZ"/>
              </w:rPr>
              <w:t>отсутствует</w:t>
            </w:r>
          </w:p>
          <w:p w14:paraId="5FF1576C" w14:textId="77777777" w:rsidR="00BA3A1B" w:rsidRPr="002B6276" w:rsidRDefault="00BA3A1B" w:rsidP="00F27E12">
            <w:pPr>
              <w:jc w:val="both"/>
              <w:rPr>
                <w:color w:val="000000"/>
              </w:rPr>
            </w:pPr>
          </w:p>
        </w:tc>
        <w:tc>
          <w:tcPr>
            <w:tcW w:w="3969" w:type="dxa"/>
            <w:shd w:val="clear" w:color="auto" w:fill="auto"/>
          </w:tcPr>
          <w:p w14:paraId="790CB370" w14:textId="1C47062E" w:rsidR="00BD46D3" w:rsidRPr="00FF649E" w:rsidRDefault="00BA3A1B" w:rsidP="00880621">
            <w:pPr>
              <w:pStyle w:val="af0"/>
              <w:spacing w:before="0" w:beforeAutospacing="0" w:after="0" w:afterAutospacing="0"/>
              <w:jc w:val="both"/>
              <w:rPr>
                <w:b/>
                <w:bCs/>
              </w:rPr>
            </w:pPr>
            <w:r w:rsidRPr="00FF649E">
              <w:rPr>
                <w:b/>
                <w:bCs/>
                <w:color w:val="000000"/>
              </w:rPr>
              <w:t xml:space="preserve">19-1. </w:t>
            </w:r>
            <w:r w:rsidR="00FF649E" w:rsidRPr="00FF649E">
              <w:rPr>
                <w:b/>
                <w:bCs/>
                <w:color w:val="000000"/>
              </w:rPr>
              <w:t>Экзаменационная к</w:t>
            </w:r>
            <w:r w:rsidRPr="00FF649E">
              <w:rPr>
                <w:b/>
                <w:bCs/>
                <w:color w:val="000000"/>
              </w:rPr>
              <w:t>омиссия осуществляет непосредственное обеспечение проведения экзамена, включая раздачу бумаги, авторучек, калькуляторов, а также сбор выполненных экзаменационных работ и их передачу представителю уполномоченного органа по акту. Конверты, в которых содержатся модульные задания, вскрываются за 20 (двадцать) минут до начала экзамена Председателем Комиссии (в его отсутствие заместителем Председателя) в присутствии кандидатов в профессиональные бухгалтеры и членов Комиссии.</w:t>
            </w:r>
            <w:r w:rsidRPr="00FF649E">
              <w:rPr>
                <w:b/>
                <w:bCs/>
              </w:rPr>
              <w:t xml:space="preserve"> </w:t>
            </w:r>
            <w:r w:rsidR="001C59BF">
              <w:rPr>
                <w:b/>
                <w:bCs/>
              </w:rPr>
              <w:t xml:space="preserve">В случае проведения экзамена по регионам или дистанционно </w:t>
            </w:r>
            <w:r w:rsidR="00564FA1">
              <w:rPr>
                <w:b/>
                <w:bCs/>
              </w:rPr>
              <w:t xml:space="preserve">– </w:t>
            </w:r>
            <w:r w:rsidR="001C59BF">
              <w:rPr>
                <w:b/>
                <w:bCs/>
              </w:rPr>
              <w:t xml:space="preserve">под контролем   Председателя комиссии в дистанционной форме. </w:t>
            </w:r>
            <w:r w:rsidRPr="00FF649E">
              <w:rPr>
                <w:b/>
                <w:bCs/>
              </w:rPr>
              <w:t>Помещение для проведения экзамена оснащается средствами видеофиксации. Видеозапись проведения</w:t>
            </w:r>
            <w:r w:rsidR="00FF649E" w:rsidRPr="00FF649E">
              <w:rPr>
                <w:b/>
                <w:bCs/>
              </w:rPr>
              <w:t xml:space="preserve"> </w:t>
            </w:r>
            <w:r w:rsidRPr="00FF649E">
              <w:rPr>
                <w:b/>
                <w:bCs/>
              </w:rPr>
              <w:t>экзамена должна храниться 3 года.</w:t>
            </w:r>
          </w:p>
          <w:p w14:paraId="2E6261CF" w14:textId="2EFFFE75" w:rsidR="00BA3A1B" w:rsidRPr="00FF649E" w:rsidRDefault="00BA3A1B" w:rsidP="00880621">
            <w:pPr>
              <w:pStyle w:val="af0"/>
              <w:spacing w:before="0" w:beforeAutospacing="0" w:after="0" w:afterAutospacing="0"/>
              <w:jc w:val="both"/>
              <w:rPr>
                <w:b/>
                <w:bCs/>
                <w:spacing w:val="2"/>
              </w:rPr>
            </w:pPr>
            <w:r w:rsidRPr="00FF649E">
              <w:rPr>
                <w:b/>
                <w:bCs/>
                <w:spacing w:val="2"/>
              </w:rPr>
              <w:t>В состав</w:t>
            </w:r>
            <w:r w:rsidR="00880621">
              <w:rPr>
                <w:b/>
                <w:bCs/>
                <w:spacing w:val="2"/>
              </w:rPr>
              <w:t xml:space="preserve"> </w:t>
            </w:r>
            <w:r w:rsidRPr="00FF649E">
              <w:rPr>
                <w:b/>
                <w:bCs/>
                <w:spacing w:val="2"/>
              </w:rPr>
              <w:t xml:space="preserve">экзаменационной комиссии не входят лица, </w:t>
            </w:r>
            <w:r w:rsidRPr="00FF649E">
              <w:rPr>
                <w:b/>
                <w:bCs/>
                <w:spacing w:val="2"/>
              </w:rPr>
              <w:lastRenderedPageBreak/>
              <w:t xml:space="preserve">которые принимали участие в подготовке кандидатов к экзаменам, а также лица </w:t>
            </w:r>
            <w:r w:rsidRPr="00FF649E">
              <w:rPr>
                <w:b/>
                <w:bCs/>
              </w:rPr>
              <w:t xml:space="preserve">участвующие в формировании экзаменационного модуля и кодировании экзаменационных работ. </w:t>
            </w:r>
            <w:r w:rsidRPr="00FF649E">
              <w:rPr>
                <w:b/>
                <w:bCs/>
                <w:color w:val="000000"/>
              </w:rPr>
              <w:t>По окончании экзаменов представителем уполномоченного органа экзаменационные работы кодируются посредством проставления четырехзначного кода без указания фамилии, имени и отчества кандидата, который тут же переносится в экзаменационную карточку.</w:t>
            </w:r>
            <w:r w:rsidRPr="00FF649E">
              <w:rPr>
                <w:b/>
                <w:bCs/>
              </w:rPr>
              <w:br/>
            </w:r>
            <w:r w:rsidR="002246B8">
              <w:rPr>
                <w:b/>
                <w:bCs/>
                <w:color w:val="000000"/>
              </w:rPr>
              <w:t xml:space="preserve">        </w:t>
            </w:r>
            <w:r w:rsidRPr="00FF649E">
              <w:rPr>
                <w:b/>
                <w:bCs/>
                <w:color w:val="000000"/>
              </w:rPr>
              <w:t xml:space="preserve">После кодирования секретарем </w:t>
            </w:r>
            <w:r w:rsidR="00FF649E">
              <w:rPr>
                <w:b/>
                <w:bCs/>
                <w:color w:val="000000"/>
              </w:rPr>
              <w:t>Экзаменационной к</w:t>
            </w:r>
            <w:r w:rsidRPr="00FF649E">
              <w:rPr>
                <w:b/>
                <w:bCs/>
                <w:color w:val="000000"/>
              </w:rPr>
              <w:t xml:space="preserve">омиссии в присутствии членов </w:t>
            </w:r>
            <w:r w:rsidR="00FF649E">
              <w:rPr>
                <w:b/>
                <w:bCs/>
                <w:color w:val="000000"/>
              </w:rPr>
              <w:t>Экзаменационной к</w:t>
            </w:r>
            <w:r w:rsidRPr="00FF649E">
              <w:rPr>
                <w:b/>
                <w:bCs/>
                <w:color w:val="000000"/>
              </w:rPr>
              <w:t xml:space="preserve">омиссии рабочие тетради, содержащие экзаменационные работы кандидатов в профессиональные бухгалтеры, копируются или сканируются. Копии сверяются с оригиналами, помещаются в отдельный конверт (или конверты), который заклеивается, скрепляется печатью и заверяется подписями членов </w:t>
            </w:r>
            <w:r w:rsidR="00FF649E">
              <w:rPr>
                <w:b/>
                <w:bCs/>
                <w:color w:val="000000"/>
              </w:rPr>
              <w:t xml:space="preserve">экзаменационной </w:t>
            </w:r>
            <w:r w:rsidRPr="00FF649E">
              <w:rPr>
                <w:b/>
                <w:bCs/>
                <w:color w:val="000000"/>
              </w:rPr>
              <w:t xml:space="preserve">комиссии, а также представителя уполномоченного органа. После </w:t>
            </w:r>
            <w:r w:rsidRPr="00FF649E">
              <w:rPr>
                <w:b/>
                <w:bCs/>
                <w:color w:val="000000"/>
              </w:rPr>
              <w:lastRenderedPageBreak/>
              <w:t xml:space="preserve">этого Председатель </w:t>
            </w:r>
            <w:r w:rsidR="00FF649E">
              <w:rPr>
                <w:b/>
                <w:bCs/>
                <w:color w:val="000000"/>
              </w:rPr>
              <w:t>Экзаменационной к</w:t>
            </w:r>
            <w:r w:rsidRPr="00FF649E">
              <w:rPr>
                <w:b/>
                <w:bCs/>
                <w:color w:val="000000"/>
              </w:rPr>
              <w:t>омиссии передает по акту передачи конверт представителю уполномоченного органа.</w:t>
            </w:r>
          </w:p>
          <w:p w14:paraId="0B7566A0" w14:textId="2BF35F3E" w:rsidR="00BA3A1B" w:rsidRPr="00FF649E" w:rsidRDefault="00E61CBC" w:rsidP="00880621">
            <w:pPr>
              <w:jc w:val="both"/>
              <w:rPr>
                <w:b/>
                <w:bCs/>
                <w:color w:val="000000"/>
              </w:rPr>
            </w:pPr>
            <w:r w:rsidRPr="00FF649E">
              <w:rPr>
                <w:b/>
                <w:bCs/>
                <w:spacing w:val="2"/>
              </w:rPr>
              <w:t xml:space="preserve">    </w:t>
            </w:r>
            <w:r w:rsidR="00BA3A1B" w:rsidRPr="00FF649E">
              <w:rPr>
                <w:b/>
                <w:bCs/>
                <w:color w:val="000000"/>
              </w:rPr>
              <w:t xml:space="preserve">    Экзаменационные работы раскодируются представителем уполномоченного органа и членами </w:t>
            </w:r>
            <w:r w:rsidR="00FF649E">
              <w:rPr>
                <w:b/>
                <w:bCs/>
                <w:color w:val="000000"/>
              </w:rPr>
              <w:t>Экзаменационной к</w:t>
            </w:r>
            <w:r w:rsidR="00BA3A1B" w:rsidRPr="00FF649E">
              <w:rPr>
                <w:b/>
                <w:bCs/>
                <w:color w:val="000000"/>
              </w:rPr>
              <w:t xml:space="preserve">омиссии непосредственно на заседании </w:t>
            </w:r>
            <w:r w:rsidR="00187B4D">
              <w:rPr>
                <w:b/>
                <w:bCs/>
                <w:color w:val="000000"/>
              </w:rPr>
              <w:t>Экзаменационной к</w:t>
            </w:r>
            <w:r w:rsidR="00BA3A1B" w:rsidRPr="00FF649E">
              <w:rPr>
                <w:b/>
                <w:bCs/>
                <w:color w:val="000000"/>
              </w:rPr>
              <w:t>омиссии.</w:t>
            </w:r>
            <w:r w:rsidR="00BA3A1B" w:rsidRPr="00FF649E">
              <w:rPr>
                <w:b/>
                <w:bCs/>
              </w:rPr>
              <w:br/>
            </w:r>
            <w:r w:rsidR="00BA3A1B" w:rsidRPr="00FF649E">
              <w:rPr>
                <w:b/>
                <w:bCs/>
                <w:color w:val="000000"/>
              </w:rPr>
              <w:t xml:space="preserve">        После вынесения результатов экзаменов конверты с копиями рабочих тетрадей, содержащих экзаменационные работы кандидатов в профессиональные бухгалтеры, вскрываются в присутствии членов Комиссии для сверки представителем уполномоченного органа подлинности копий с оригиналами.</w:t>
            </w:r>
          </w:p>
        </w:tc>
        <w:tc>
          <w:tcPr>
            <w:tcW w:w="4253" w:type="dxa"/>
            <w:shd w:val="clear" w:color="auto" w:fill="auto"/>
          </w:tcPr>
          <w:p w14:paraId="31EEB469" w14:textId="6EB16334" w:rsidR="00BA3A1B" w:rsidRPr="002B6276" w:rsidRDefault="007B12F5" w:rsidP="00BD46D3">
            <w:pPr>
              <w:jc w:val="both"/>
              <w:outlineLvl w:val="0"/>
            </w:pPr>
            <w:r>
              <w:lastRenderedPageBreak/>
              <w:t xml:space="preserve">В целях уточнения действий как членов комиссии, так и представителя </w:t>
            </w:r>
            <w:proofErr w:type="spellStart"/>
            <w:r>
              <w:t>уполн</w:t>
            </w:r>
            <w:proofErr w:type="spellEnd"/>
            <w:r w:rsidR="007C2969">
              <w:rPr>
                <w:lang w:val="kk-KZ"/>
              </w:rPr>
              <w:t>омоченного</w:t>
            </w:r>
            <w:r>
              <w:t xml:space="preserve"> органа.</w:t>
            </w:r>
          </w:p>
        </w:tc>
      </w:tr>
      <w:tr w:rsidR="00BA3A1B" w:rsidRPr="002B6276" w14:paraId="5DCFA84F" w14:textId="77777777" w:rsidTr="00F27E12">
        <w:tc>
          <w:tcPr>
            <w:tcW w:w="738" w:type="dxa"/>
          </w:tcPr>
          <w:p w14:paraId="6A44D548" w14:textId="2F8CFDBC" w:rsidR="00BA3A1B" w:rsidRDefault="00BA3A1B" w:rsidP="00F27E12">
            <w:pPr>
              <w:pStyle w:val="a3"/>
              <w:jc w:val="both"/>
              <w:rPr>
                <w:b w:val="0"/>
                <w:sz w:val="24"/>
                <w:lang w:val="kk-KZ"/>
              </w:rPr>
            </w:pPr>
            <w:r>
              <w:rPr>
                <w:b w:val="0"/>
                <w:sz w:val="24"/>
                <w:lang w:val="kk-KZ"/>
              </w:rPr>
              <w:lastRenderedPageBreak/>
              <w:t>1</w:t>
            </w:r>
            <w:r w:rsidR="0029744E">
              <w:rPr>
                <w:b w:val="0"/>
                <w:sz w:val="24"/>
                <w:lang w:val="kk-KZ"/>
              </w:rPr>
              <w:t>0</w:t>
            </w:r>
            <w:r>
              <w:rPr>
                <w:b w:val="0"/>
                <w:sz w:val="24"/>
                <w:lang w:val="kk-KZ"/>
              </w:rPr>
              <w:t>.</w:t>
            </w:r>
          </w:p>
        </w:tc>
        <w:tc>
          <w:tcPr>
            <w:tcW w:w="1134" w:type="dxa"/>
          </w:tcPr>
          <w:p w14:paraId="6DB72224" w14:textId="77777777" w:rsidR="00BA3A1B" w:rsidRPr="002B6276" w:rsidRDefault="00BA3A1B" w:rsidP="00F27E12">
            <w:pPr>
              <w:pStyle w:val="a3"/>
              <w:jc w:val="both"/>
              <w:rPr>
                <w:b w:val="0"/>
                <w:sz w:val="24"/>
              </w:rPr>
            </w:pPr>
            <w:r w:rsidRPr="002B6276">
              <w:rPr>
                <w:b w:val="0"/>
                <w:spacing w:val="2"/>
                <w:sz w:val="24"/>
              </w:rPr>
              <w:t>пункт 20</w:t>
            </w:r>
          </w:p>
        </w:tc>
        <w:tc>
          <w:tcPr>
            <w:tcW w:w="3969" w:type="dxa"/>
          </w:tcPr>
          <w:p w14:paraId="25A5AA01" w14:textId="30ED5902" w:rsidR="00BA3A1B" w:rsidRPr="002B6276" w:rsidRDefault="00187B4D" w:rsidP="00F27E12">
            <w:pPr>
              <w:jc w:val="both"/>
              <w:rPr>
                <w:lang w:val="kk-KZ"/>
              </w:rPr>
            </w:pPr>
            <w:r>
              <w:rPr>
                <w:spacing w:val="2"/>
              </w:rPr>
              <w:t xml:space="preserve">20. </w:t>
            </w:r>
            <w:r w:rsidR="00BA3A1B" w:rsidRPr="002B6276">
              <w:rPr>
                <w:spacing w:val="2"/>
              </w:rPr>
              <w:t xml:space="preserve">Экзаменационная комиссия состоит из не менее десяти членов, имеющих стаж работы не менее последних пяти лет в учетно-аналитической области, в области экономики и финансов, бухгалтерской, экономической, финансовой, аудиторской, контрольно-ревизионной сферах </w:t>
            </w:r>
            <w:r w:rsidR="00BA3A1B" w:rsidRPr="002B6276">
              <w:rPr>
                <w:spacing w:val="2"/>
              </w:rPr>
              <w:lastRenderedPageBreak/>
              <w:t>или в области научно-преподавательской деятельности по бухгалтерскому учету и аудиту, в высших и средних специальных учебных заведениях, в том числе пять из которых имеют сертификат профессионального бухгалтера и один, имеющий юридическое образование и стаж работы не менее последних трех лет в юридической сфере.</w:t>
            </w:r>
          </w:p>
        </w:tc>
        <w:tc>
          <w:tcPr>
            <w:tcW w:w="3969" w:type="dxa"/>
            <w:shd w:val="clear" w:color="auto" w:fill="auto"/>
          </w:tcPr>
          <w:p w14:paraId="5F77A3A1" w14:textId="12DAD33A" w:rsidR="00BA3A1B" w:rsidRPr="002B6276" w:rsidRDefault="00187B4D" w:rsidP="002A045B">
            <w:pPr>
              <w:pStyle w:val="af0"/>
              <w:spacing w:after="0"/>
              <w:jc w:val="both"/>
              <w:rPr>
                <w:b/>
              </w:rPr>
            </w:pPr>
            <w:r>
              <w:rPr>
                <w:spacing w:val="2"/>
              </w:rPr>
              <w:lastRenderedPageBreak/>
              <w:t xml:space="preserve">20. </w:t>
            </w:r>
            <w:r w:rsidR="00BA3A1B" w:rsidRPr="002B6276">
              <w:rPr>
                <w:spacing w:val="2"/>
              </w:rPr>
              <w:t xml:space="preserve">Экзаменационная комиссия состоит из не менее десяти членов, имеющих стаж работы не менее последних пяти лет в учетно-аналитической области, в области экономики и финансов, бухгалтерской, экономической, финансовой, аудиторской, контрольно-ревизионной сферах </w:t>
            </w:r>
            <w:r w:rsidR="00BA3A1B" w:rsidRPr="002B6276">
              <w:rPr>
                <w:spacing w:val="2"/>
              </w:rPr>
              <w:lastRenderedPageBreak/>
              <w:t>или в области</w:t>
            </w:r>
            <w:r w:rsidR="002A045B">
              <w:rPr>
                <w:spacing w:val="2"/>
              </w:rPr>
              <w:t xml:space="preserve"> </w:t>
            </w:r>
            <w:r w:rsidR="00BA3A1B" w:rsidRPr="002B6276">
              <w:rPr>
                <w:spacing w:val="2"/>
              </w:rPr>
              <w:t>научно-преподавательской деятельности по бухгалтерскому учету и аудиту, в высших и средних специальных учебных заведениях, пять из которых имеют сертификат профессионального бухгалтера</w:t>
            </w:r>
            <w:r w:rsidR="00BA3A1B" w:rsidRPr="002B6276">
              <w:rPr>
                <w:b/>
                <w:spacing w:val="2"/>
              </w:rPr>
              <w:t xml:space="preserve"> либо одну из признанных международных квалификаций</w:t>
            </w:r>
            <w:r w:rsidR="00BA3A1B" w:rsidRPr="002B6276">
              <w:rPr>
                <w:spacing w:val="2"/>
              </w:rPr>
              <w:t xml:space="preserve"> и один, имеющий юридическое образование и стаж работы не менее последних трех лет в юридической сфере.</w:t>
            </w:r>
          </w:p>
        </w:tc>
        <w:tc>
          <w:tcPr>
            <w:tcW w:w="4253" w:type="dxa"/>
            <w:shd w:val="clear" w:color="auto" w:fill="auto"/>
          </w:tcPr>
          <w:p w14:paraId="0BCD4B55" w14:textId="5ACB0C78" w:rsidR="00BA3A1B" w:rsidRPr="002B6276" w:rsidRDefault="006118AF" w:rsidP="00F27E12">
            <w:pPr>
              <w:jc w:val="both"/>
            </w:pPr>
            <w:r w:rsidRPr="001C59BF">
              <w:lastRenderedPageBreak/>
              <w:t xml:space="preserve">В целях совершенствования системы повышения квалификации и приведение ее в соответствии с лучшей практикой. </w:t>
            </w:r>
          </w:p>
        </w:tc>
      </w:tr>
      <w:tr w:rsidR="00BA3A1B" w:rsidRPr="002B6276" w14:paraId="779EB458" w14:textId="77777777" w:rsidTr="00F27E12">
        <w:tc>
          <w:tcPr>
            <w:tcW w:w="738" w:type="dxa"/>
          </w:tcPr>
          <w:p w14:paraId="0278D3E4" w14:textId="3ABB788A" w:rsidR="00BA3A1B" w:rsidRPr="007E3F07" w:rsidRDefault="00BA3A1B" w:rsidP="00F27E12">
            <w:pPr>
              <w:pStyle w:val="a3"/>
              <w:jc w:val="both"/>
              <w:rPr>
                <w:b w:val="0"/>
                <w:sz w:val="24"/>
                <w:lang w:val="kk-KZ"/>
              </w:rPr>
            </w:pPr>
            <w:r>
              <w:rPr>
                <w:b w:val="0"/>
                <w:sz w:val="24"/>
                <w:lang w:val="kk-KZ"/>
              </w:rPr>
              <w:lastRenderedPageBreak/>
              <w:t>1</w:t>
            </w:r>
            <w:r w:rsidR="0029744E">
              <w:rPr>
                <w:b w:val="0"/>
                <w:sz w:val="24"/>
                <w:lang w:val="kk-KZ"/>
              </w:rPr>
              <w:t>1</w:t>
            </w:r>
            <w:r>
              <w:rPr>
                <w:b w:val="0"/>
                <w:sz w:val="24"/>
                <w:lang w:val="kk-KZ"/>
              </w:rPr>
              <w:t>.</w:t>
            </w:r>
          </w:p>
        </w:tc>
        <w:tc>
          <w:tcPr>
            <w:tcW w:w="1134" w:type="dxa"/>
          </w:tcPr>
          <w:p w14:paraId="70658899" w14:textId="77777777" w:rsidR="00BA3A1B" w:rsidRPr="002B6276" w:rsidRDefault="00BA3A1B" w:rsidP="00F27E12">
            <w:pPr>
              <w:pStyle w:val="a3"/>
              <w:jc w:val="both"/>
              <w:rPr>
                <w:b w:val="0"/>
                <w:sz w:val="24"/>
                <w:lang w:val="kk-KZ"/>
              </w:rPr>
            </w:pPr>
            <w:r w:rsidRPr="002B6276">
              <w:rPr>
                <w:b w:val="0"/>
                <w:sz w:val="24"/>
              </w:rPr>
              <w:t>пункт</w:t>
            </w:r>
            <w:r w:rsidRPr="002B6276">
              <w:rPr>
                <w:b w:val="0"/>
                <w:sz w:val="24"/>
                <w:lang w:val="kk-KZ"/>
              </w:rPr>
              <w:t xml:space="preserve"> 20-1</w:t>
            </w:r>
          </w:p>
        </w:tc>
        <w:tc>
          <w:tcPr>
            <w:tcW w:w="3969" w:type="dxa"/>
          </w:tcPr>
          <w:p w14:paraId="02364D53" w14:textId="77777777" w:rsidR="00BA3A1B" w:rsidRPr="002B6276" w:rsidRDefault="00BA3A1B" w:rsidP="00F27E12">
            <w:pPr>
              <w:jc w:val="both"/>
              <w:rPr>
                <w:b/>
                <w:lang w:val="kk-KZ"/>
              </w:rPr>
            </w:pPr>
            <w:r w:rsidRPr="002B6276">
              <w:rPr>
                <w:lang w:val="kk-KZ"/>
              </w:rPr>
              <w:t>20-1</w:t>
            </w:r>
            <w:r w:rsidRPr="002B6276">
              <w:t>. о</w:t>
            </w:r>
            <w:r w:rsidRPr="002B6276">
              <w:rPr>
                <w:lang w:val="kk-KZ"/>
              </w:rPr>
              <w:t>тсутствует</w:t>
            </w:r>
          </w:p>
          <w:p w14:paraId="78411761" w14:textId="77777777" w:rsidR="00BA3A1B" w:rsidRPr="002B6276" w:rsidRDefault="00BA3A1B" w:rsidP="00F27E12">
            <w:pPr>
              <w:jc w:val="both"/>
              <w:rPr>
                <w:color w:val="000000"/>
              </w:rPr>
            </w:pPr>
          </w:p>
        </w:tc>
        <w:tc>
          <w:tcPr>
            <w:tcW w:w="3969" w:type="dxa"/>
            <w:shd w:val="clear" w:color="auto" w:fill="auto"/>
          </w:tcPr>
          <w:p w14:paraId="742AE736" w14:textId="50E28CB2" w:rsidR="00BA3A1B" w:rsidRPr="00C93C4A" w:rsidRDefault="00BA3A1B" w:rsidP="00F27E12">
            <w:pPr>
              <w:jc w:val="both"/>
              <w:rPr>
                <w:b/>
                <w:bCs/>
                <w:spacing w:val="2"/>
              </w:rPr>
            </w:pPr>
            <w:r w:rsidRPr="00C93C4A">
              <w:rPr>
                <w:b/>
                <w:bCs/>
                <w:spacing w:val="2"/>
              </w:rPr>
              <w:t xml:space="preserve">20-1. В период карантина и действия чрезвычайного положения на территории Республики Казахстан допускается проведение экзамена в режиме онлайн.  В случае проведения экзамена в режиме онлайн организация по сертификации </w:t>
            </w:r>
            <w:r w:rsidR="00755572" w:rsidRPr="00755572">
              <w:rPr>
                <w:b/>
                <w:bCs/>
                <w:spacing w:val="2"/>
              </w:rPr>
              <w:t xml:space="preserve">имеет </w:t>
            </w:r>
            <w:r w:rsidRPr="00C93C4A">
              <w:rPr>
                <w:b/>
                <w:bCs/>
                <w:spacing w:val="2"/>
              </w:rPr>
              <w:t xml:space="preserve">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 </w:t>
            </w:r>
          </w:p>
          <w:p w14:paraId="2CF50704" w14:textId="514FE9E5" w:rsidR="00BA3A1B" w:rsidRPr="00C93C4A" w:rsidRDefault="00BA3A1B" w:rsidP="00F27E12">
            <w:pPr>
              <w:keepNext/>
              <w:keepLines/>
              <w:jc w:val="both"/>
              <w:outlineLvl w:val="2"/>
              <w:rPr>
                <w:b/>
                <w:bCs/>
                <w:spacing w:val="2"/>
              </w:rPr>
            </w:pPr>
            <w:r w:rsidRPr="00C93C4A">
              <w:rPr>
                <w:b/>
                <w:bCs/>
                <w:spacing w:val="2"/>
              </w:rPr>
              <w:t xml:space="preserve">       Количество участников на экзамене в режиме</w:t>
            </w:r>
            <w:r w:rsidR="00880621">
              <w:rPr>
                <w:b/>
                <w:bCs/>
                <w:spacing w:val="2"/>
              </w:rPr>
              <w:t xml:space="preserve"> онлайн</w:t>
            </w:r>
            <w:r w:rsidRPr="00C93C4A">
              <w:rPr>
                <w:b/>
                <w:bCs/>
                <w:spacing w:val="2"/>
              </w:rPr>
              <w:t xml:space="preserve"> </w:t>
            </w:r>
            <w:r w:rsidRPr="00C93C4A">
              <w:rPr>
                <w:b/>
                <w:bCs/>
                <w:spacing w:val="2"/>
              </w:rPr>
              <w:lastRenderedPageBreak/>
              <w:t>составля</w:t>
            </w:r>
            <w:r w:rsidR="003808C6">
              <w:rPr>
                <w:b/>
                <w:bCs/>
                <w:spacing w:val="2"/>
              </w:rPr>
              <w:t>е</w:t>
            </w:r>
            <w:r w:rsidRPr="00C93C4A">
              <w:rPr>
                <w:b/>
                <w:bCs/>
                <w:spacing w:val="2"/>
              </w:rPr>
              <w:t xml:space="preserve">т не более </w:t>
            </w:r>
            <w:r w:rsidR="00E6124A">
              <w:rPr>
                <w:b/>
                <w:bCs/>
                <w:spacing w:val="2"/>
              </w:rPr>
              <w:t>10</w:t>
            </w:r>
            <w:r w:rsidRPr="00C93C4A">
              <w:rPr>
                <w:b/>
                <w:bCs/>
                <w:spacing w:val="2"/>
              </w:rPr>
              <w:t xml:space="preserve"> человек.</w:t>
            </w:r>
          </w:p>
          <w:p w14:paraId="4F1AFCCB" w14:textId="663105A9" w:rsidR="00BA3A1B" w:rsidRPr="00C93C4A" w:rsidRDefault="00E26390" w:rsidP="00F27E12">
            <w:pPr>
              <w:keepNext/>
              <w:keepLines/>
              <w:jc w:val="both"/>
              <w:outlineLvl w:val="2"/>
              <w:rPr>
                <w:b/>
                <w:bCs/>
                <w:spacing w:val="2"/>
              </w:rPr>
            </w:pPr>
            <w:r>
              <w:rPr>
                <w:b/>
                <w:bCs/>
                <w:spacing w:val="2"/>
              </w:rPr>
              <w:t xml:space="preserve">         </w:t>
            </w:r>
            <w:r w:rsidR="00BA3A1B" w:rsidRPr="00C93C4A">
              <w:rPr>
                <w:b/>
                <w:bCs/>
                <w:spacing w:val="2"/>
              </w:rPr>
              <w:t xml:space="preserve">Для последующей идентификации и подтверждения участия кандидата в профессиональные бухгалтера перед тестированием наблюдатели фотографируют кандидата с удостоверением личности. </w:t>
            </w:r>
          </w:p>
          <w:p w14:paraId="5960D781" w14:textId="15DFC90B" w:rsidR="00BA3A1B" w:rsidRPr="00C93C4A" w:rsidRDefault="00BA3A1B" w:rsidP="00F27E12">
            <w:pPr>
              <w:autoSpaceDE w:val="0"/>
              <w:autoSpaceDN w:val="0"/>
              <w:adjustRightInd w:val="0"/>
              <w:jc w:val="both"/>
              <w:rPr>
                <w:b/>
                <w:bCs/>
                <w:spacing w:val="2"/>
              </w:rPr>
            </w:pPr>
            <w:r w:rsidRPr="00C93C4A">
              <w:rPr>
                <w:b/>
                <w:bCs/>
                <w:spacing w:val="2"/>
              </w:rPr>
              <w:t xml:space="preserve">         </w:t>
            </w:r>
            <w:proofErr w:type="gramStart"/>
            <w:r w:rsidRPr="00C93C4A">
              <w:rPr>
                <w:b/>
                <w:bCs/>
                <w:spacing w:val="2"/>
              </w:rPr>
              <w:t>Кандидат</w:t>
            </w:r>
            <w:proofErr w:type="gramEnd"/>
            <w:r w:rsidRPr="00C93C4A">
              <w:rPr>
                <w:b/>
                <w:bCs/>
                <w:spacing w:val="2"/>
              </w:rPr>
              <w:t xml:space="preserve"> в профессиональные бухгалтеры претендующий на сдачу экзамена в режиме онлайн соответств</w:t>
            </w:r>
            <w:r w:rsidR="00755572">
              <w:rPr>
                <w:b/>
                <w:bCs/>
                <w:spacing w:val="2"/>
              </w:rPr>
              <w:t>уе</w:t>
            </w:r>
            <w:r w:rsidRPr="00C93C4A">
              <w:rPr>
                <w:b/>
                <w:bCs/>
                <w:spacing w:val="2"/>
              </w:rPr>
              <w:t>т всем нижеперечисленным требованиям:</w:t>
            </w:r>
          </w:p>
          <w:p w14:paraId="73384EF2" w14:textId="37CE7FB4" w:rsidR="00BA3A1B" w:rsidRPr="00C93C4A" w:rsidRDefault="00BA3A1B" w:rsidP="00F27E12">
            <w:pPr>
              <w:autoSpaceDE w:val="0"/>
              <w:autoSpaceDN w:val="0"/>
              <w:adjustRightInd w:val="0"/>
              <w:jc w:val="both"/>
              <w:rPr>
                <w:b/>
                <w:bCs/>
                <w:spacing w:val="2"/>
              </w:rPr>
            </w:pPr>
            <w:r w:rsidRPr="00C93C4A">
              <w:rPr>
                <w:b/>
                <w:bCs/>
                <w:spacing w:val="2"/>
              </w:rPr>
              <w:t>1</w:t>
            </w:r>
            <w:r w:rsidR="00760D4E">
              <w:rPr>
                <w:b/>
                <w:bCs/>
                <w:spacing w:val="2"/>
              </w:rPr>
              <w:t>)</w:t>
            </w:r>
            <w:r w:rsidRPr="00C93C4A">
              <w:rPr>
                <w:b/>
                <w:bCs/>
                <w:spacing w:val="2"/>
              </w:rPr>
              <w:t xml:space="preserve"> соблюдать академическую честность не допускающего факт списывания и обмана</w:t>
            </w:r>
            <w:r w:rsidR="00757638">
              <w:rPr>
                <w:b/>
                <w:bCs/>
                <w:spacing w:val="2"/>
              </w:rPr>
              <w:t>;</w:t>
            </w:r>
          </w:p>
          <w:p w14:paraId="52398702" w14:textId="396F2781" w:rsidR="00BA3A1B" w:rsidRPr="00C93C4A" w:rsidRDefault="00BA3A1B" w:rsidP="00F27E12">
            <w:pPr>
              <w:autoSpaceDE w:val="0"/>
              <w:autoSpaceDN w:val="0"/>
              <w:adjustRightInd w:val="0"/>
              <w:jc w:val="both"/>
              <w:rPr>
                <w:b/>
                <w:bCs/>
                <w:spacing w:val="2"/>
              </w:rPr>
            </w:pPr>
            <w:r w:rsidRPr="00C93C4A">
              <w:rPr>
                <w:b/>
                <w:bCs/>
                <w:spacing w:val="2"/>
              </w:rPr>
              <w:t>2</w:t>
            </w:r>
            <w:r w:rsidR="00760D4E">
              <w:rPr>
                <w:b/>
                <w:bCs/>
                <w:spacing w:val="2"/>
              </w:rPr>
              <w:t>)</w:t>
            </w:r>
            <w:r w:rsidRPr="00C93C4A">
              <w:rPr>
                <w:b/>
                <w:bCs/>
                <w:spacing w:val="2"/>
              </w:rPr>
              <w:t xml:space="preserve"> иметь компьютер или ноутбук, а также возможность подключится к интернету с проходимостью не менее 70</w:t>
            </w:r>
            <w:r w:rsidR="00996FC7">
              <w:rPr>
                <w:b/>
                <w:bCs/>
                <w:spacing w:val="2"/>
              </w:rPr>
              <w:t xml:space="preserve"> килобита в секунду</w:t>
            </w:r>
            <w:r w:rsidR="00757638">
              <w:rPr>
                <w:b/>
                <w:bCs/>
                <w:spacing w:val="2"/>
              </w:rPr>
              <w:t>;</w:t>
            </w:r>
          </w:p>
          <w:p w14:paraId="03FD438D" w14:textId="3AAA32B5" w:rsidR="00BA3A1B" w:rsidRPr="00C93C4A" w:rsidRDefault="00BA3A1B" w:rsidP="00F27E12">
            <w:pPr>
              <w:autoSpaceDE w:val="0"/>
              <w:autoSpaceDN w:val="0"/>
              <w:adjustRightInd w:val="0"/>
              <w:jc w:val="both"/>
              <w:rPr>
                <w:b/>
                <w:bCs/>
                <w:spacing w:val="2"/>
              </w:rPr>
            </w:pPr>
            <w:r w:rsidRPr="00C93C4A">
              <w:rPr>
                <w:b/>
                <w:bCs/>
                <w:spacing w:val="2"/>
              </w:rPr>
              <w:t>3</w:t>
            </w:r>
            <w:r w:rsidR="00760D4E">
              <w:rPr>
                <w:b/>
                <w:bCs/>
                <w:spacing w:val="2"/>
              </w:rPr>
              <w:t>)</w:t>
            </w:r>
            <w:r w:rsidR="00760D4E" w:rsidRPr="00755572">
              <w:rPr>
                <w:b/>
                <w:bCs/>
                <w:spacing w:val="2"/>
              </w:rPr>
              <w:t xml:space="preserve"> </w:t>
            </w:r>
            <w:r w:rsidRPr="00755572">
              <w:rPr>
                <w:b/>
                <w:bCs/>
                <w:spacing w:val="2"/>
              </w:rPr>
              <w:t>отсутствие</w:t>
            </w:r>
            <w:r w:rsidRPr="00EF13D0">
              <w:rPr>
                <w:b/>
                <w:bCs/>
                <w:spacing w:val="2"/>
              </w:rPr>
              <w:t xml:space="preserve"> </w:t>
            </w:r>
            <w:r w:rsidRPr="00C93C4A">
              <w:rPr>
                <w:b/>
                <w:bCs/>
                <w:spacing w:val="2"/>
              </w:rPr>
              <w:t>на рабочем месте в часы сдачи экзамена мобильных средств</w:t>
            </w:r>
            <w:r w:rsidR="00755572">
              <w:rPr>
                <w:b/>
                <w:bCs/>
                <w:spacing w:val="2"/>
              </w:rPr>
              <w:t xml:space="preserve"> </w:t>
            </w:r>
            <w:r w:rsidRPr="00C93C4A">
              <w:rPr>
                <w:b/>
                <w:bCs/>
                <w:spacing w:val="2"/>
              </w:rPr>
              <w:t>(пейджеры, сотовые телефоны, планшеты), наушники проводные и беспроводные, шпаргалки, учебники, методические литературы, рабочие тетради</w:t>
            </w:r>
            <w:r w:rsidR="00EF13D0">
              <w:rPr>
                <w:b/>
                <w:bCs/>
                <w:spacing w:val="2"/>
              </w:rPr>
              <w:t>;</w:t>
            </w:r>
          </w:p>
          <w:p w14:paraId="26153A50" w14:textId="2D1F70F8" w:rsidR="00BA3A1B" w:rsidRPr="00C93C4A" w:rsidRDefault="00BA3A1B" w:rsidP="00F27E12">
            <w:pPr>
              <w:autoSpaceDE w:val="0"/>
              <w:autoSpaceDN w:val="0"/>
              <w:adjustRightInd w:val="0"/>
              <w:jc w:val="both"/>
              <w:rPr>
                <w:b/>
                <w:bCs/>
                <w:spacing w:val="2"/>
              </w:rPr>
            </w:pPr>
            <w:r w:rsidRPr="00C93C4A">
              <w:rPr>
                <w:b/>
                <w:bCs/>
                <w:spacing w:val="2"/>
              </w:rPr>
              <w:t>4</w:t>
            </w:r>
            <w:r w:rsidR="00760D4E">
              <w:rPr>
                <w:b/>
                <w:bCs/>
                <w:spacing w:val="2"/>
              </w:rPr>
              <w:t>)</w:t>
            </w:r>
            <w:r w:rsidRPr="00C93C4A">
              <w:rPr>
                <w:b/>
                <w:bCs/>
                <w:spacing w:val="2"/>
              </w:rPr>
              <w:t xml:space="preserve"> обеспечить подключение двух </w:t>
            </w:r>
            <w:r w:rsidRPr="00C93C4A">
              <w:rPr>
                <w:b/>
                <w:bCs/>
                <w:spacing w:val="2"/>
              </w:rPr>
              <w:lastRenderedPageBreak/>
              <w:t>камер или второе подключение с телефона для демонстрации рабочего стола экрана и имеющихся предметов на столе кандидата, а также обеспечить запись видео поведения кандидата для представления организации по сертификации</w:t>
            </w:r>
            <w:r w:rsidR="00EF13D0">
              <w:rPr>
                <w:b/>
                <w:bCs/>
                <w:spacing w:val="2"/>
              </w:rPr>
              <w:t>;</w:t>
            </w:r>
            <w:r w:rsidRPr="00C93C4A">
              <w:rPr>
                <w:b/>
                <w:bCs/>
                <w:spacing w:val="2"/>
              </w:rPr>
              <w:t xml:space="preserve"> </w:t>
            </w:r>
          </w:p>
          <w:p w14:paraId="176ACA7C" w14:textId="758CC620" w:rsidR="00BA3A1B" w:rsidRPr="00C93C4A" w:rsidRDefault="00BA3A1B" w:rsidP="00F27E12">
            <w:pPr>
              <w:autoSpaceDE w:val="0"/>
              <w:autoSpaceDN w:val="0"/>
              <w:adjustRightInd w:val="0"/>
              <w:jc w:val="both"/>
              <w:rPr>
                <w:b/>
                <w:bCs/>
                <w:spacing w:val="2"/>
              </w:rPr>
            </w:pPr>
            <w:r w:rsidRPr="00C93C4A">
              <w:rPr>
                <w:b/>
                <w:bCs/>
                <w:spacing w:val="2"/>
              </w:rPr>
              <w:t>5</w:t>
            </w:r>
            <w:r w:rsidR="00760D4E">
              <w:rPr>
                <w:b/>
                <w:bCs/>
                <w:spacing w:val="2"/>
              </w:rPr>
              <w:t>)</w:t>
            </w:r>
            <w:r w:rsidRPr="00C93C4A">
              <w:rPr>
                <w:b/>
                <w:bCs/>
                <w:spacing w:val="2"/>
              </w:rPr>
              <w:t xml:space="preserve"> не переключать экран с формы экзамена на другие программы, </w:t>
            </w:r>
            <w:r w:rsidR="00F0761B">
              <w:rPr>
                <w:b/>
                <w:bCs/>
                <w:spacing w:val="2"/>
              </w:rPr>
              <w:t xml:space="preserve">на экране </w:t>
            </w:r>
            <w:r w:rsidRPr="00C93C4A">
              <w:rPr>
                <w:b/>
                <w:bCs/>
                <w:spacing w:val="2"/>
              </w:rPr>
              <w:t>не</w:t>
            </w:r>
            <w:r w:rsidR="00B16E5D">
              <w:rPr>
                <w:b/>
                <w:bCs/>
                <w:spacing w:val="2"/>
              </w:rPr>
              <w:t xml:space="preserve"> открывать </w:t>
            </w:r>
            <w:r w:rsidRPr="00C93C4A">
              <w:rPr>
                <w:b/>
                <w:bCs/>
                <w:spacing w:val="2"/>
              </w:rPr>
              <w:t>программ</w:t>
            </w:r>
            <w:r w:rsidR="00B16E5D">
              <w:rPr>
                <w:b/>
                <w:bCs/>
                <w:spacing w:val="2"/>
              </w:rPr>
              <w:t>ы</w:t>
            </w:r>
            <w:r w:rsidRPr="00C93C4A">
              <w:rPr>
                <w:b/>
                <w:bCs/>
                <w:spacing w:val="2"/>
              </w:rPr>
              <w:t xml:space="preserve"> совместного просмотра, социальных сетей</w:t>
            </w:r>
            <w:r w:rsidR="00B16E5D">
              <w:rPr>
                <w:b/>
                <w:bCs/>
                <w:spacing w:val="2"/>
              </w:rPr>
              <w:t xml:space="preserve">, </w:t>
            </w:r>
            <w:bookmarkStart w:id="2" w:name="_Hlk63269776"/>
            <w:r w:rsidR="00B16E5D">
              <w:rPr>
                <w:b/>
                <w:bCs/>
                <w:spacing w:val="2"/>
              </w:rPr>
              <w:t xml:space="preserve">мобильных </w:t>
            </w:r>
            <w:r w:rsidR="00D03E5A">
              <w:rPr>
                <w:b/>
                <w:bCs/>
                <w:spacing w:val="2"/>
              </w:rPr>
              <w:t xml:space="preserve">приложений,            </w:t>
            </w:r>
            <w:r w:rsidR="00B16E5D" w:rsidRPr="00D03E5A">
              <w:rPr>
                <w:b/>
                <w:bCs/>
                <w:spacing w:val="2"/>
              </w:rPr>
              <w:t>веб</w:t>
            </w:r>
            <w:r w:rsidR="005C6731" w:rsidRPr="00D03E5A">
              <w:rPr>
                <w:b/>
                <w:bCs/>
                <w:spacing w:val="2"/>
              </w:rPr>
              <w:t>-</w:t>
            </w:r>
            <w:r w:rsidR="00B16E5D" w:rsidRPr="00D03E5A">
              <w:rPr>
                <w:b/>
                <w:bCs/>
                <w:spacing w:val="2"/>
              </w:rPr>
              <w:t>сервисов</w:t>
            </w:r>
            <w:r w:rsidR="00B16E5D">
              <w:rPr>
                <w:b/>
                <w:bCs/>
                <w:spacing w:val="2"/>
              </w:rPr>
              <w:t xml:space="preserve"> для мгновенного обмена сообщениями</w:t>
            </w:r>
            <w:bookmarkEnd w:id="2"/>
            <w:r w:rsidRPr="00EF13D0">
              <w:rPr>
                <w:b/>
                <w:bCs/>
                <w:spacing w:val="2"/>
                <w:u w:val="single"/>
              </w:rPr>
              <w:t>.</w:t>
            </w:r>
          </w:p>
          <w:p w14:paraId="76E6AC18" w14:textId="6A0865EB" w:rsidR="00BA3A1B" w:rsidRPr="00C93C4A" w:rsidRDefault="00BA3A1B" w:rsidP="00F27E12">
            <w:pPr>
              <w:tabs>
                <w:tab w:val="left" w:pos="0"/>
                <w:tab w:val="left" w:pos="851"/>
                <w:tab w:val="left" w:pos="993"/>
              </w:tabs>
              <w:spacing w:after="200" w:line="276" w:lineRule="auto"/>
              <w:contextualSpacing/>
              <w:jc w:val="both"/>
              <w:rPr>
                <w:b/>
                <w:bCs/>
                <w:spacing w:val="2"/>
              </w:rPr>
            </w:pPr>
            <w:r w:rsidRPr="00C93C4A">
              <w:rPr>
                <w:b/>
                <w:bCs/>
                <w:spacing w:val="2"/>
              </w:rPr>
              <w:t xml:space="preserve">        При нарушени</w:t>
            </w:r>
            <w:r w:rsidR="00760D4E">
              <w:rPr>
                <w:b/>
                <w:bCs/>
                <w:spacing w:val="2"/>
              </w:rPr>
              <w:t>и</w:t>
            </w:r>
            <w:r w:rsidRPr="00C93C4A">
              <w:rPr>
                <w:b/>
                <w:bCs/>
                <w:spacing w:val="2"/>
              </w:rPr>
              <w:t xml:space="preserve"> требований, установленных к кандидату в профессиональные бухгалтеры, осуществляюще</w:t>
            </w:r>
            <w:r w:rsidR="00760D4E">
              <w:rPr>
                <w:b/>
                <w:bCs/>
                <w:spacing w:val="2"/>
              </w:rPr>
              <w:t>му</w:t>
            </w:r>
            <w:r w:rsidRPr="00C93C4A">
              <w:rPr>
                <w:b/>
                <w:bCs/>
                <w:spacing w:val="2"/>
              </w:rPr>
              <w:t xml:space="preserve"> сдачу экзамена в режиме онлайн, повторная сдача экзамена осуществляется через 6 месяцев.</w:t>
            </w:r>
          </w:p>
        </w:tc>
        <w:tc>
          <w:tcPr>
            <w:tcW w:w="4253" w:type="dxa"/>
            <w:shd w:val="clear" w:color="auto" w:fill="auto"/>
          </w:tcPr>
          <w:p w14:paraId="441369A0" w14:textId="407F16E4" w:rsidR="00A940EF" w:rsidRDefault="00A940EF" w:rsidP="00187B4D">
            <w:pPr>
              <w:jc w:val="both"/>
            </w:pPr>
            <w:r>
              <w:lastRenderedPageBreak/>
              <w:t xml:space="preserve">В целях предоставления возможности кандидатам сдавать экзамены во время действия карантина и чрезвычайного положения в режиме онлайн.   </w:t>
            </w:r>
          </w:p>
          <w:p w14:paraId="60960DDD" w14:textId="765BF2D0" w:rsidR="00BA3A1B" w:rsidRPr="002B6276" w:rsidRDefault="00BA3A1B" w:rsidP="00187B4D">
            <w:pPr>
              <w:jc w:val="both"/>
              <w:outlineLvl w:val="0"/>
            </w:pPr>
          </w:p>
        </w:tc>
      </w:tr>
      <w:tr w:rsidR="00BA3A1B" w:rsidRPr="002B6276" w14:paraId="02F97263" w14:textId="77777777" w:rsidTr="00F27E12">
        <w:tc>
          <w:tcPr>
            <w:tcW w:w="738" w:type="dxa"/>
          </w:tcPr>
          <w:p w14:paraId="1E7984BD" w14:textId="7DFF7BF1" w:rsidR="00BA3A1B" w:rsidRDefault="00BA3A1B" w:rsidP="00F27E12">
            <w:pPr>
              <w:pStyle w:val="a3"/>
              <w:jc w:val="both"/>
              <w:rPr>
                <w:b w:val="0"/>
                <w:sz w:val="24"/>
                <w:lang w:val="kk-KZ"/>
              </w:rPr>
            </w:pPr>
            <w:r>
              <w:rPr>
                <w:b w:val="0"/>
                <w:sz w:val="24"/>
                <w:lang w:val="kk-KZ"/>
              </w:rPr>
              <w:lastRenderedPageBreak/>
              <w:t>1</w:t>
            </w:r>
            <w:r w:rsidR="0029744E">
              <w:rPr>
                <w:b w:val="0"/>
                <w:sz w:val="24"/>
                <w:lang w:val="kk-KZ"/>
              </w:rPr>
              <w:t>2</w:t>
            </w:r>
            <w:r>
              <w:rPr>
                <w:b w:val="0"/>
                <w:sz w:val="24"/>
                <w:lang w:val="kk-KZ"/>
              </w:rPr>
              <w:t>.</w:t>
            </w:r>
          </w:p>
        </w:tc>
        <w:tc>
          <w:tcPr>
            <w:tcW w:w="1134" w:type="dxa"/>
          </w:tcPr>
          <w:p w14:paraId="36E60860" w14:textId="77777777" w:rsidR="00BA3A1B" w:rsidRPr="002B6276" w:rsidRDefault="00BA3A1B" w:rsidP="00F27E12">
            <w:pPr>
              <w:pStyle w:val="a3"/>
              <w:jc w:val="both"/>
              <w:rPr>
                <w:b w:val="0"/>
                <w:sz w:val="24"/>
              </w:rPr>
            </w:pPr>
            <w:r w:rsidRPr="002B6276">
              <w:rPr>
                <w:b w:val="0"/>
                <w:spacing w:val="2"/>
                <w:sz w:val="24"/>
              </w:rPr>
              <w:t>пункт 24</w:t>
            </w:r>
          </w:p>
        </w:tc>
        <w:tc>
          <w:tcPr>
            <w:tcW w:w="3969" w:type="dxa"/>
          </w:tcPr>
          <w:p w14:paraId="31DC09D1" w14:textId="5E51EEAD" w:rsidR="00BA3A1B" w:rsidRPr="002B6276" w:rsidRDefault="00EF13D0" w:rsidP="00F27E12">
            <w:pPr>
              <w:jc w:val="both"/>
              <w:rPr>
                <w:lang w:val="kk-KZ"/>
              </w:rPr>
            </w:pPr>
            <w:r>
              <w:rPr>
                <w:spacing w:val="2"/>
              </w:rPr>
              <w:t xml:space="preserve">24. </w:t>
            </w:r>
            <w:r w:rsidR="00BA3A1B" w:rsidRPr="002B6276">
              <w:rPr>
                <w:spacing w:val="2"/>
              </w:rPr>
              <w:t>В состав апелляционной комиссии (совет) входит нечетное количество членов Комиссии, которые не принимали участие в оценке экзаменационных работ.</w:t>
            </w:r>
          </w:p>
        </w:tc>
        <w:tc>
          <w:tcPr>
            <w:tcW w:w="3969" w:type="dxa"/>
            <w:shd w:val="clear" w:color="auto" w:fill="auto"/>
          </w:tcPr>
          <w:p w14:paraId="61716094" w14:textId="25D42F18" w:rsidR="00BA3A1B" w:rsidRPr="002B6276" w:rsidRDefault="00EF13D0" w:rsidP="00F27E12">
            <w:pPr>
              <w:jc w:val="both"/>
              <w:rPr>
                <w:b/>
              </w:rPr>
            </w:pPr>
            <w:r>
              <w:rPr>
                <w:spacing w:val="2"/>
              </w:rPr>
              <w:t xml:space="preserve">24. </w:t>
            </w:r>
            <w:r w:rsidR="00BA3A1B" w:rsidRPr="002B6276">
              <w:rPr>
                <w:spacing w:val="2"/>
              </w:rPr>
              <w:t>В состав апелляционной комиссии (совет) входит нечетное количество членов Комиссии, которые не принимали участие в оценке экзаменационных работ</w:t>
            </w:r>
            <w:r w:rsidR="00BA3A1B" w:rsidRPr="002B6276">
              <w:rPr>
                <w:b/>
                <w:spacing w:val="2"/>
              </w:rPr>
              <w:t xml:space="preserve"> и подготовке кандидатов к экзаменам.</w:t>
            </w:r>
          </w:p>
        </w:tc>
        <w:tc>
          <w:tcPr>
            <w:tcW w:w="4253" w:type="dxa"/>
            <w:shd w:val="clear" w:color="auto" w:fill="auto"/>
          </w:tcPr>
          <w:p w14:paraId="5592FCCF" w14:textId="77777777" w:rsidR="00BA3A1B" w:rsidRPr="002B6276" w:rsidRDefault="00BA3A1B" w:rsidP="00F27E12">
            <w:pPr>
              <w:jc w:val="both"/>
            </w:pPr>
            <w:r w:rsidRPr="002B6276">
              <w:t>В целях обеспечения независимости апелляционной комиссии от процесса подготовки.</w:t>
            </w:r>
          </w:p>
        </w:tc>
      </w:tr>
    </w:tbl>
    <w:p w14:paraId="1257B180" w14:textId="77777777" w:rsidR="00AE03B5" w:rsidRPr="007E3F07" w:rsidRDefault="00AE03B5" w:rsidP="007E50D4">
      <w:pPr>
        <w:jc w:val="both"/>
      </w:pPr>
    </w:p>
    <w:sectPr w:rsidR="00AE03B5" w:rsidRPr="007E3F07" w:rsidSect="00DD516F">
      <w:headerReference w:type="default" r:id="rId11"/>
      <w:pgSz w:w="16838" w:h="11906" w:orient="landscape"/>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E3A0F" w14:textId="77777777" w:rsidR="00FD65D8" w:rsidRDefault="00FD65D8" w:rsidP="00306794">
      <w:r>
        <w:separator/>
      </w:r>
    </w:p>
  </w:endnote>
  <w:endnote w:type="continuationSeparator" w:id="0">
    <w:p w14:paraId="60449747" w14:textId="77777777" w:rsidR="00FD65D8" w:rsidRDefault="00FD65D8" w:rsidP="0030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63D26" w14:textId="77777777" w:rsidR="00FD65D8" w:rsidRDefault="00FD65D8" w:rsidP="00306794">
      <w:r>
        <w:separator/>
      </w:r>
    </w:p>
  </w:footnote>
  <w:footnote w:type="continuationSeparator" w:id="0">
    <w:p w14:paraId="78EA0375" w14:textId="77777777" w:rsidR="00FD65D8" w:rsidRDefault="00FD65D8" w:rsidP="00306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795773"/>
      <w:docPartObj>
        <w:docPartGallery w:val="Page Numbers (Top of Page)"/>
        <w:docPartUnique/>
      </w:docPartObj>
    </w:sdtPr>
    <w:sdtEndPr>
      <w:rPr>
        <w:sz w:val="28"/>
        <w:szCs w:val="28"/>
      </w:rPr>
    </w:sdtEndPr>
    <w:sdtContent>
      <w:p w14:paraId="05C0D126" w14:textId="77777777" w:rsidR="00306794" w:rsidRPr="00942CE3" w:rsidRDefault="00306794">
        <w:pPr>
          <w:pStyle w:val="ab"/>
          <w:jc w:val="center"/>
          <w:rPr>
            <w:sz w:val="28"/>
            <w:szCs w:val="28"/>
          </w:rPr>
        </w:pPr>
        <w:r w:rsidRPr="00942CE3">
          <w:rPr>
            <w:sz w:val="28"/>
            <w:szCs w:val="28"/>
          </w:rPr>
          <w:fldChar w:fldCharType="begin"/>
        </w:r>
        <w:r w:rsidRPr="00942CE3">
          <w:rPr>
            <w:sz w:val="28"/>
            <w:szCs w:val="28"/>
          </w:rPr>
          <w:instrText>PAGE   \* MERGEFORMAT</w:instrText>
        </w:r>
        <w:r w:rsidRPr="00942CE3">
          <w:rPr>
            <w:sz w:val="28"/>
            <w:szCs w:val="28"/>
          </w:rPr>
          <w:fldChar w:fldCharType="separate"/>
        </w:r>
        <w:r w:rsidR="00EC561A">
          <w:rPr>
            <w:noProof/>
            <w:sz w:val="28"/>
            <w:szCs w:val="28"/>
          </w:rPr>
          <w:t>2</w:t>
        </w:r>
        <w:r w:rsidRPr="00942CE3">
          <w:rPr>
            <w:sz w:val="28"/>
            <w:szCs w:val="28"/>
          </w:rPr>
          <w:fldChar w:fldCharType="end"/>
        </w:r>
      </w:p>
    </w:sdtContent>
  </w:sdt>
  <w:p w14:paraId="512453C7" w14:textId="77777777" w:rsidR="00306794" w:rsidRDefault="0030679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33698"/>
    <w:multiLevelType w:val="hybridMultilevel"/>
    <w:tmpl w:val="DC703674"/>
    <w:lvl w:ilvl="0" w:tplc="5B589C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D62"/>
    <w:rsid w:val="00000CD2"/>
    <w:rsid w:val="00002E5C"/>
    <w:rsid w:val="00005439"/>
    <w:rsid w:val="000158C5"/>
    <w:rsid w:val="00017CD9"/>
    <w:rsid w:val="00021FF9"/>
    <w:rsid w:val="000319CD"/>
    <w:rsid w:val="000418B0"/>
    <w:rsid w:val="00042C6B"/>
    <w:rsid w:val="00044B52"/>
    <w:rsid w:val="00076A6C"/>
    <w:rsid w:val="0008369B"/>
    <w:rsid w:val="0008432D"/>
    <w:rsid w:val="00097362"/>
    <w:rsid w:val="000B0FE0"/>
    <w:rsid w:val="000B1B97"/>
    <w:rsid w:val="000B2A9E"/>
    <w:rsid w:val="000C5BF1"/>
    <w:rsid w:val="000D20A4"/>
    <w:rsid w:val="000E50F2"/>
    <w:rsid w:val="000F0DAB"/>
    <w:rsid w:val="00107E51"/>
    <w:rsid w:val="001126C3"/>
    <w:rsid w:val="00112F53"/>
    <w:rsid w:val="00117D19"/>
    <w:rsid w:val="001268EF"/>
    <w:rsid w:val="001273DC"/>
    <w:rsid w:val="00134478"/>
    <w:rsid w:val="00146B91"/>
    <w:rsid w:val="00154549"/>
    <w:rsid w:val="00157D2A"/>
    <w:rsid w:val="00164482"/>
    <w:rsid w:val="00164C5F"/>
    <w:rsid w:val="001737FE"/>
    <w:rsid w:val="0017644B"/>
    <w:rsid w:val="001812FF"/>
    <w:rsid w:val="00187B4D"/>
    <w:rsid w:val="00192F72"/>
    <w:rsid w:val="0019543A"/>
    <w:rsid w:val="00195ABA"/>
    <w:rsid w:val="001A5F27"/>
    <w:rsid w:val="001C59BF"/>
    <w:rsid w:val="001C66D2"/>
    <w:rsid w:val="001F2770"/>
    <w:rsid w:val="001F4F5B"/>
    <w:rsid w:val="001F66EE"/>
    <w:rsid w:val="00201ACB"/>
    <w:rsid w:val="002246B8"/>
    <w:rsid w:val="0023482B"/>
    <w:rsid w:val="00242848"/>
    <w:rsid w:val="00255C17"/>
    <w:rsid w:val="00264642"/>
    <w:rsid w:val="00270D11"/>
    <w:rsid w:val="00274786"/>
    <w:rsid w:val="00285EDD"/>
    <w:rsid w:val="00294570"/>
    <w:rsid w:val="00296C8A"/>
    <w:rsid w:val="0029744E"/>
    <w:rsid w:val="002A045B"/>
    <w:rsid w:val="002A5EA9"/>
    <w:rsid w:val="002A75CA"/>
    <w:rsid w:val="002B6276"/>
    <w:rsid w:val="002C070B"/>
    <w:rsid w:val="002C253C"/>
    <w:rsid w:val="002C39DD"/>
    <w:rsid w:val="002D1397"/>
    <w:rsid w:val="002E7A62"/>
    <w:rsid w:val="002F156B"/>
    <w:rsid w:val="002F19A0"/>
    <w:rsid w:val="002F551B"/>
    <w:rsid w:val="002F616F"/>
    <w:rsid w:val="002F69E7"/>
    <w:rsid w:val="00300271"/>
    <w:rsid w:val="00306794"/>
    <w:rsid w:val="00314012"/>
    <w:rsid w:val="00321A8E"/>
    <w:rsid w:val="003338DA"/>
    <w:rsid w:val="00335209"/>
    <w:rsid w:val="00354DC6"/>
    <w:rsid w:val="0036496D"/>
    <w:rsid w:val="003766D7"/>
    <w:rsid w:val="0037726A"/>
    <w:rsid w:val="003808C6"/>
    <w:rsid w:val="00383BAE"/>
    <w:rsid w:val="00390581"/>
    <w:rsid w:val="0039791B"/>
    <w:rsid w:val="003B1A7B"/>
    <w:rsid w:val="003B7365"/>
    <w:rsid w:val="003C047A"/>
    <w:rsid w:val="003F573D"/>
    <w:rsid w:val="003F7A8B"/>
    <w:rsid w:val="00401AD9"/>
    <w:rsid w:val="0040615E"/>
    <w:rsid w:val="00410068"/>
    <w:rsid w:val="00410D62"/>
    <w:rsid w:val="00413D1A"/>
    <w:rsid w:val="00430310"/>
    <w:rsid w:val="00450C6E"/>
    <w:rsid w:val="00463D30"/>
    <w:rsid w:val="00474EB5"/>
    <w:rsid w:val="00476738"/>
    <w:rsid w:val="00494FD6"/>
    <w:rsid w:val="004A4E4B"/>
    <w:rsid w:val="004A6A71"/>
    <w:rsid w:val="004B024C"/>
    <w:rsid w:val="004B2D18"/>
    <w:rsid w:val="004B4D89"/>
    <w:rsid w:val="004B5F35"/>
    <w:rsid w:val="004B7BBB"/>
    <w:rsid w:val="004C73CA"/>
    <w:rsid w:val="004D2EF8"/>
    <w:rsid w:val="004D4F86"/>
    <w:rsid w:val="004E4EFD"/>
    <w:rsid w:val="004E5DBC"/>
    <w:rsid w:val="004E6CB7"/>
    <w:rsid w:val="004F308A"/>
    <w:rsid w:val="00501D69"/>
    <w:rsid w:val="0050204F"/>
    <w:rsid w:val="0050744D"/>
    <w:rsid w:val="00534273"/>
    <w:rsid w:val="005449E9"/>
    <w:rsid w:val="00551648"/>
    <w:rsid w:val="00554CC7"/>
    <w:rsid w:val="00563671"/>
    <w:rsid w:val="00564FA1"/>
    <w:rsid w:val="00574B2C"/>
    <w:rsid w:val="0058181E"/>
    <w:rsid w:val="00583559"/>
    <w:rsid w:val="005855D1"/>
    <w:rsid w:val="00585FE1"/>
    <w:rsid w:val="0058789B"/>
    <w:rsid w:val="00592C29"/>
    <w:rsid w:val="00594F1E"/>
    <w:rsid w:val="00597C74"/>
    <w:rsid w:val="005A5513"/>
    <w:rsid w:val="005A6610"/>
    <w:rsid w:val="005B0894"/>
    <w:rsid w:val="005B2CF2"/>
    <w:rsid w:val="005B416F"/>
    <w:rsid w:val="005C6731"/>
    <w:rsid w:val="005C7109"/>
    <w:rsid w:val="005D0ECD"/>
    <w:rsid w:val="005D358D"/>
    <w:rsid w:val="005F35FD"/>
    <w:rsid w:val="005F369E"/>
    <w:rsid w:val="005F4378"/>
    <w:rsid w:val="0060612F"/>
    <w:rsid w:val="006118AF"/>
    <w:rsid w:val="00612229"/>
    <w:rsid w:val="0062066A"/>
    <w:rsid w:val="0062695E"/>
    <w:rsid w:val="00641495"/>
    <w:rsid w:val="006431BF"/>
    <w:rsid w:val="00646259"/>
    <w:rsid w:val="0065271B"/>
    <w:rsid w:val="00662DAF"/>
    <w:rsid w:val="00670B52"/>
    <w:rsid w:val="00685BB0"/>
    <w:rsid w:val="00691AD5"/>
    <w:rsid w:val="00692542"/>
    <w:rsid w:val="00693CE2"/>
    <w:rsid w:val="006A1B15"/>
    <w:rsid w:val="006A5C10"/>
    <w:rsid w:val="006A6932"/>
    <w:rsid w:val="006B7413"/>
    <w:rsid w:val="006C63F5"/>
    <w:rsid w:val="006D1B80"/>
    <w:rsid w:val="006E0EDE"/>
    <w:rsid w:val="006E2949"/>
    <w:rsid w:val="006E4C9B"/>
    <w:rsid w:val="007062C1"/>
    <w:rsid w:val="007204DB"/>
    <w:rsid w:val="00740125"/>
    <w:rsid w:val="00752671"/>
    <w:rsid w:val="00755572"/>
    <w:rsid w:val="0075659D"/>
    <w:rsid w:val="00757638"/>
    <w:rsid w:val="0075785C"/>
    <w:rsid w:val="00760D4E"/>
    <w:rsid w:val="007723B8"/>
    <w:rsid w:val="0078232B"/>
    <w:rsid w:val="00782334"/>
    <w:rsid w:val="00787AFC"/>
    <w:rsid w:val="007A7227"/>
    <w:rsid w:val="007B12F5"/>
    <w:rsid w:val="007B4A72"/>
    <w:rsid w:val="007C2969"/>
    <w:rsid w:val="007D2A8A"/>
    <w:rsid w:val="007E3F07"/>
    <w:rsid w:val="007E50D4"/>
    <w:rsid w:val="007E6F59"/>
    <w:rsid w:val="007F0EA7"/>
    <w:rsid w:val="00801F9F"/>
    <w:rsid w:val="0080220D"/>
    <w:rsid w:val="008101D9"/>
    <w:rsid w:val="00815960"/>
    <w:rsid w:val="00832052"/>
    <w:rsid w:val="00850B8F"/>
    <w:rsid w:val="00865EAD"/>
    <w:rsid w:val="00877F83"/>
    <w:rsid w:val="00880621"/>
    <w:rsid w:val="00882142"/>
    <w:rsid w:val="0089205E"/>
    <w:rsid w:val="008A7A33"/>
    <w:rsid w:val="008C6D31"/>
    <w:rsid w:val="008D6274"/>
    <w:rsid w:val="008D6C45"/>
    <w:rsid w:val="008E6B11"/>
    <w:rsid w:val="008E6FE9"/>
    <w:rsid w:val="008F2969"/>
    <w:rsid w:val="00912C16"/>
    <w:rsid w:val="00921607"/>
    <w:rsid w:val="00933965"/>
    <w:rsid w:val="009368BC"/>
    <w:rsid w:val="00942CE3"/>
    <w:rsid w:val="00946046"/>
    <w:rsid w:val="009475E5"/>
    <w:rsid w:val="00951093"/>
    <w:rsid w:val="00954115"/>
    <w:rsid w:val="00956221"/>
    <w:rsid w:val="00972D02"/>
    <w:rsid w:val="00976CEB"/>
    <w:rsid w:val="00996290"/>
    <w:rsid w:val="00996FC7"/>
    <w:rsid w:val="009A2C1E"/>
    <w:rsid w:val="009B1CAD"/>
    <w:rsid w:val="009B5A37"/>
    <w:rsid w:val="009C4FEA"/>
    <w:rsid w:val="009D1E30"/>
    <w:rsid w:val="009D355C"/>
    <w:rsid w:val="009D6BB6"/>
    <w:rsid w:val="009E5494"/>
    <w:rsid w:val="009E745C"/>
    <w:rsid w:val="009F3B7B"/>
    <w:rsid w:val="00A22AE9"/>
    <w:rsid w:val="00A27D7B"/>
    <w:rsid w:val="00A329D5"/>
    <w:rsid w:val="00A41395"/>
    <w:rsid w:val="00A4157C"/>
    <w:rsid w:val="00A421C2"/>
    <w:rsid w:val="00A466EE"/>
    <w:rsid w:val="00A57AB1"/>
    <w:rsid w:val="00A70039"/>
    <w:rsid w:val="00A72CA7"/>
    <w:rsid w:val="00A72FC7"/>
    <w:rsid w:val="00A86A5C"/>
    <w:rsid w:val="00A91526"/>
    <w:rsid w:val="00A91B77"/>
    <w:rsid w:val="00A940EF"/>
    <w:rsid w:val="00A944DF"/>
    <w:rsid w:val="00AA213B"/>
    <w:rsid w:val="00AA47BD"/>
    <w:rsid w:val="00AB4030"/>
    <w:rsid w:val="00AC07B9"/>
    <w:rsid w:val="00AC1EC5"/>
    <w:rsid w:val="00AD4FBC"/>
    <w:rsid w:val="00AE03B5"/>
    <w:rsid w:val="00AE2AA2"/>
    <w:rsid w:val="00AE47EB"/>
    <w:rsid w:val="00AE6A14"/>
    <w:rsid w:val="00AF04AD"/>
    <w:rsid w:val="00AF570E"/>
    <w:rsid w:val="00AF76D3"/>
    <w:rsid w:val="00B053BC"/>
    <w:rsid w:val="00B10F76"/>
    <w:rsid w:val="00B16E5D"/>
    <w:rsid w:val="00B21EDE"/>
    <w:rsid w:val="00B31B36"/>
    <w:rsid w:val="00B461B6"/>
    <w:rsid w:val="00B50448"/>
    <w:rsid w:val="00B57FDE"/>
    <w:rsid w:val="00B644C3"/>
    <w:rsid w:val="00B87326"/>
    <w:rsid w:val="00BA3A1B"/>
    <w:rsid w:val="00BB2CEB"/>
    <w:rsid w:val="00BD46D3"/>
    <w:rsid w:val="00BE0520"/>
    <w:rsid w:val="00BE20D4"/>
    <w:rsid w:val="00BE7D3D"/>
    <w:rsid w:val="00BF4927"/>
    <w:rsid w:val="00C002A0"/>
    <w:rsid w:val="00C05CFA"/>
    <w:rsid w:val="00C2172C"/>
    <w:rsid w:val="00C22613"/>
    <w:rsid w:val="00C272BC"/>
    <w:rsid w:val="00C428FD"/>
    <w:rsid w:val="00C43CB8"/>
    <w:rsid w:val="00C4689E"/>
    <w:rsid w:val="00C474FC"/>
    <w:rsid w:val="00C63BD6"/>
    <w:rsid w:val="00C71AD9"/>
    <w:rsid w:val="00C76F71"/>
    <w:rsid w:val="00C84D53"/>
    <w:rsid w:val="00C91DD3"/>
    <w:rsid w:val="00C93C4A"/>
    <w:rsid w:val="00CC0623"/>
    <w:rsid w:val="00CC77D0"/>
    <w:rsid w:val="00CD3090"/>
    <w:rsid w:val="00CD3D97"/>
    <w:rsid w:val="00CE2EEA"/>
    <w:rsid w:val="00CE414E"/>
    <w:rsid w:val="00CE7CC7"/>
    <w:rsid w:val="00CF1802"/>
    <w:rsid w:val="00D03E5A"/>
    <w:rsid w:val="00D050C1"/>
    <w:rsid w:val="00D1553F"/>
    <w:rsid w:val="00D208B1"/>
    <w:rsid w:val="00D20C4F"/>
    <w:rsid w:val="00D23218"/>
    <w:rsid w:val="00D37F4E"/>
    <w:rsid w:val="00D55F3E"/>
    <w:rsid w:val="00D606D0"/>
    <w:rsid w:val="00D636F8"/>
    <w:rsid w:val="00D64678"/>
    <w:rsid w:val="00D7631D"/>
    <w:rsid w:val="00D8492E"/>
    <w:rsid w:val="00D91E79"/>
    <w:rsid w:val="00D9580A"/>
    <w:rsid w:val="00D97576"/>
    <w:rsid w:val="00DA459A"/>
    <w:rsid w:val="00DB2A1C"/>
    <w:rsid w:val="00DC355C"/>
    <w:rsid w:val="00DC50B0"/>
    <w:rsid w:val="00DC5502"/>
    <w:rsid w:val="00DC6F77"/>
    <w:rsid w:val="00DD0146"/>
    <w:rsid w:val="00DD516F"/>
    <w:rsid w:val="00DF450C"/>
    <w:rsid w:val="00E00251"/>
    <w:rsid w:val="00E048C4"/>
    <w:rsid w:val="00E06A6A"/>
    <w:rsid w:val="00E07F78"/>
    <w:rsid w:val="00E14F32"/>
    <w:rsid w:val="00E26390"/>
    <w:rsid w:val="00E26725"/>
    <w:rsid w:val="00E33F9B"/>
    <w:rsid w:val="00E4081E"/>
    <w:rsid w:val="00E47A21"/>
    <w:rsid w:val="00E52315"/>
    <w:rsid w:val="00E5414F"/>
    <w:rsid w:val="00E55C5E"/>
    <w:rsid w:val="00E6124A"/>
    <w:rsid w:val="00E61CBC"/>
    <w:rsid w:val="00E62C13"/>
    <w:rsid w:val="00E8027D"/>
    <w:rsid w:val="00E91B36"/>
    <w:rsid w:val="00E93528"/>
    <w:rsid w:val="00E9534E"/>
    <w:rsid w:val="00EA51C8"/>
    <w:rsid w:val="00EB12EF"/>
    <w:rsid w:val="00EB19A9"/>
    <w:rsid w:val="00EB1F52"/>
    <w:rsid w:val="00EB45A5"/>
    <w:rsid w:val="00EB5229"/>
    <w:rsid w:val="00EB773C"/>
    <w:rsid w:val="00EC419C"/>
    <w:rsid w:val="00EC561A"/>
    <w:rsid w:val="00EC6645"/>
    <w:rsid w:val="00EF13D0"/>
    <w:rsid w:val="00EF1F31"/>
    <w:rsid w:val="00EF6BEB"/>
    <w:rsid w:val="00F0761B"/>
    <w:rsid w:val="00F07A18"/>
    <w:rsid w:val="00F10EC7"/>
    <w:rsid w:val="00F116D3"/>
    <w:rsid w:val="00F11884"/>
    <w:rsid w:val="00F14FF4"/>
    <w:rsid w:val="00F17163"/>
    <w:rsid w:val="00F240AE"/>
    <w:rsid w:val="00F36E27"/>
    <w:rsid w:val="00F37366"/>
    <w:rsid w:val="00F438AA"/>
    <w:rsid w:val="00F478E4"/>
    <w:rsid w:val="00F47F79"/>
    <w:rsid w:val="00F50E96"/>
    <w:rsid w:val="00F52EBE"/>
    <w:rsid w:val="00F6139A"/>
    <w:rsid w:val="00F64712"/>
    <w:rsid w:val="00F722FD"/>
    <w:rsid w:val="00F97488"/>
    <w:rsid w:val="00FA1226"/>
    <w:rsid w:val="00FB5590"/>
    <w:rsid w:val="00FB7173"/>
    <w:rsid w:val="00FC0696"/>
    <w:rsid w:val="00FC34E3"/>
    <w:rsid w:val="00FD413B"/>
    <w:rsid w:val="00FD65D8"/>
    <w:rsid w:val="00FE1417"/>
    <w:rsid w:val="00FE39B5"/>
    <w:rsid w:val="00FE65CF"/>
    <w:rsid w:val="00FF2361"/>
    <w:rsid w:val="00FF649E"/>
    <w:rsid w:val="00FF7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D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0D62"/>
    <w:pPr>
      <w:jc w:val="center"/>
    </w:pPr>
    <w:rPr>
      <w:b/>
      <w:bCs/>
      <w:sz w:val="28"/>
    </w:rPr>
  </w:style>
  <w:style w:type="character" w:customStyle="1" w:styleId="a4">
    <w:name w:val="Основной текст Знак"/>
    <w:basedOn w:val="a0"/>
    <w:link w:val="a3"/>
    <w:rsid w:val="00410D62"/>
    <w:rPr>
      <w:rFonts w:ascii="Times New Roman" w:eastAsia="Times New Roman" w:hAnsi="Times New Roman" w:cs="Times New Roman"/>
      <w:b/>
      <w:bCs/>
      <w:sz w:val="28"/>
      <w:szCs w:val="24"/>
      <w:lang w:eastAsia="ru-RU"/>
    </w:rPr>
  </w:style>
  <w:style w:type="paragraph" w:styleId="a5">
    <w:name w:val="No Spacing"/>
    <w:uiPriority w:val="1"/>
    <w:qFormat/>
    <w:rsid w:val="00410D62"/>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410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10D62"/>
    <w:pPr>
      <w:spacing w:after="160" w:line="259" w:lineRule="auto"/>
      <w:ind w:left="720"/>
      <w:contextualSpacing/>
    </w:pPr>
    <w:rPr>
      <w:rFonts w:ascii="Calibri" w:eastAsia="Calibri" w:hAnsi="Calibri"/>
      <w:sz w:val="22"/>
      <w:szCs w:val="22"/>
      <w:lang w:eastAsia="en-US"/>
    </w:rPr>
  </w:style>
  <w:style w:type="character" w:customStyle="1" w:styleId="note2">
    <w:name w:val="note2"/>
    <w:basedOn w:val="a0"/>
    <w:rsid w:val="00410D62"/>
  </w:style>
  <w:style w:type="paragraph" w:customStyle="1" w:styleId="1">
    <w:name w:val="Без интервала1"/>
    <w:rsid w:val="00410D62"/>
    <w:pPr>
      <w:spacing w:after="0" w:line="240" w:lineRule="auto"/>
    </w:pPr>
    <w:rPr>
      <w:rFonts w:ascii="Calibri" w:eastAsia="Times New Roman" w:hAnsi="Calibri" w:cs="Times New Roman"/>
    </w:rPr>
  </w:style>
  <w:style w:type="paragraph" w:styleId="a8">
    <w:name w:val="Balloon Text"/>
    <w:basedOn w:val="a"/>
    <w:link w:val="a9"/>
    <w:uiPriority w:val="99"/>
    <w:semiHidden/>
    <w:unhideWhenUsed/>
    <w:rsid w:val="00430310"/>
    <w:rPr>
      <w:rFonts w:ascii="Segoe UI" w:hAnsi="Segoe UI" w:cs="Segoe UI"/>
      <w:sz w:val="18"/>
      <w:szCs w:val="18"/>
    </w:rPr>
  </w:style>
  <w:style w:type="character" w:customStyle="1" w:styleId="a9">
    <w:name w:val="Текст выноски Знак"/>
    <w:basedOn w:val="a0"/>
    <w:link w:val="a8"/>
    <w:uiPriority w:val="99"/>
    <w:semiHidden/>
    <w:rsid w:val="00430310"/>
    <w:rPr>
      <w:rFonts w:ascii="Segoe UI" w:eastAsia="Times New Roman" w:hAnsi="Segoe UI" w:cs="Segoe UI"/>
      <w:sz w:val="18"/>
      <w:szCs w:val="18"/>
      <w:lang w:eastAsia="ru-RU"/>
    </w:rPr>
  </w:style>
  <w:style w:type="character" w:styleId="aa">
    <w:name w:val="Hyperlink"/>
    <w:basedOn w:val="a0"/>
    <w:uiPriority w:val="99"/>
    <w:semiHidden/>
    <w:unhideWhenUsed/>
    <w:rsid w:val="005A6610"/>
    <w:rPr>
      <w:color w:val="9A1616"/>
      <w:sz w:val="24"/>
      <w:szCs w:val="24"/>
      <w:u w:val="single"/>
      <w:shd w:val="clear" w:color="auto" w:fill="auto"/>
      <w:vertAlign w:val="baseline"/>
    </w:rPr>
  </w:style>
  <w:style w:type="paragraph" w:styleId="ab">
    <w:name w:val="header"/>
    <w:basedOn w:val="a"/>
    <w:link w:val="ac"/>
    <w:uiPriority w:val="99"/>
    <w:unhideWhenUsed/>
    <w:rsid w:val="00306794"/>
    <w:pPr>
      <w:tabs>
        <w:tab w:val="center" w:pos="4677"/>
        <w:tab w:val="right" w:pos="9355"/>
      </w:tabs>
    </w:pPr>
  </w:style>
  <w:style w:type="character" w:customStyle="1" w:styleId="ac">
    <w:name w:val="Верхний колонтитул Знак"/>
    <w:basedOn w:val="a0"/>
    <w:link w:val="ab"/>
    <w:uiPriority w:val="99"/>
    <w:rsid w:val="0030679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06794"/>
    <w:pPr>
      <w:tabs>
        <w:tab w:val="center" w:pos="4677"/>
        <w:tab w:val="right" w:pos="9355"/>
      </w:tabs>
    </w:pPr>
  </w:style>
  <w:style w:type="character" w:customStyle="1" w:styleId="ae">
    <w:name w:val="Нижний колонтитул Знак"/>
    <w:basedOn w:val="a0"/>
    <w:link w:val="ad"/>
    <w:uiPriority w:val="99"/>
    <w:rsid w:val="00306794"/>
    <w:rPr>
      <w:rFonts w:ascii="Times New Roman" w:eastAsia="Times New Roman" w:hAnsi="Times New Roman" w:cs="Times New Roman"/>
      <w:sz w:val="24"/>
      <w:szCs w:val="24"/>
      <w:lang w:eastAsia="ru-RU"/>
    </w:rPr>
  </w:style>
  <w:style w:type="character" w:styleId="af">
    <w:name w:val="Strong"/>
    <w:uiPriority w:val="22"/>
    <w:qFormat/>
    <w:rsid w:val="00B57FDE"/>
    <w:rPr>
      <w:b/>
      <w:bCs/>
    </w:rPr>
  </w:style>
  <w:style w:type="paragraph" w:styleId="af0">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Обычный (Web),Знак4,Обычный (Web) Знак"/>
    <w:basedOn w:val="a"/>
    <w:link w:val="af1"/>
    <w:uiPriority w:val="99"/>
    <w:qFormat/>
    <w:rsid w:val="007E3F07"/>
    <w:pPr>
      <w:spacing w:before="100" w:beforeAutospacing="1" w:after="100" w:afterAutospacing="1"/>
    </w:pPr>
  </w:style>
  <w:style w:type="character" w:customStyle="1" w:styleId="af1">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
    <w:basedOn w:val="a0"/>
    <w:link w:val="af0"/>
    <w:uiPriority w:val="99"/>
    <w:locked/>
    <w:rsid w:val="007E3F07"/>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5B416F"/>
    <w:rPr>
      <w:sz w:val="16"/>
      <w:szCs w:val="16"/>
    </w:rPr>
  </w:style>
  <w:style w:type="paragraph" w:styleId="af3">
    <w:name w:val="annotation text"/>
    <w:basedOn w:val="a"/>
    <w:link w:val="af4"/>
    <w:uiPriority w:val="99"/>
    <w:unhideWhenUsed/>
    <w:rsid w:val="005B416F"/>
    <w:rPr>
      <w:sz w:val="20"/>
      <w:szCs w:val="20"/>
    </w:rPr>
  </w:style>
  <w:style w:type="character" w:customStyle="1" w:styleId="af4">
    <w:name w:val="Текст примечания Знак"/>
    <w:basedOn w:val="a0"/>
    <w:link w:val="af3"/>
    <w:uiPriority w:val="99"/>
    <w:rsid w:val="005B416F"/>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5B416F"/>
    <w:rPr>
      <w:b/>
      <w:bCs/>
    </w:rPr>
  </w:style>
  <w:style w:type="character" w:customStyle="1" w:styleId="af6">
    <w:name w:val="Тема примечания Знак"/>
    <w:basedOn w:val="af4"/>
    <w:link w:val="af5"/>
    <w:uiPriority w:val="99"/>
    <w:semiHidden/>
    <w:rsid w:val="005B416F"/>
    <w:rPr>
      <w:rFonts w:ascii="Times New Roman" w:eastAsia="Times New Roman" w:hAnsi="Times New Roman" w:cs="Times New Roman"/>
      <w:b/>
      <w:bCs/>
      <w:sz w:val="20"/>
      <w:szCs w:val="20"/>
      <w:lang w:eastAsia="ru-RU"/>
    </w:rPr>
  </w:style>
  <w:style w:type="paragraph" w:styleId="af7">
    <w:name w:val="Revision"/>
    <w:hidden/>
    <w:uiPriority w:val="99"/>
    <w:semiHidden/>
    <w:rsid w:val="005B416F"/>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D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0D62"/>
    <w:pPr>
      <w:jc w:val="center"/>
    </w:pPr>
    <w:rPr>
      <w:b/>
      <w:bCs/>
      <w:sz w:val="28"/>
    </w:rPr>
  </w:style>
  <w:style w:type="character" w:customStyle="1" w:styleId="a4">
    <w:name w:val="Основной текст Знак"/>
    <w:basedOn w:val="a0"/>
    <w:link w:val="a3"/>
    <w:rsid w:val="00410D62"/>
    <w:rPr>
      <w:rFonts w:ascii="Times New Roman" w:eastAsia="Times New Roman" w:hAnsi="Times New Roman" w:cs="Times New Roman"/>
      <w:b/>
      <w:bCs/>
      <w:sz w:val="28"/>
      <w:szCs w:val="24"/>
      <w:lang w:eastAsia="ru-RU"/>
    </w:rPr>
  </w:style>
  <w:style w:type="paragraph" w:styleId="a5">
    <w:name w:val="No Spacing"/>
    <w:uiPriority w:val="1"/>
    <w:qFormat/>
    <w:rsid w:val="00410D62"/>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410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10D62"/>
    <w:pPr>
      <w:spacing w:after="160" w:line="259" w:lineRule="auto"/>
      <w:ind w:left="720"/>
      <w:contextualSpacing/>
    </w:pPr>
    <w:rPr>
      <w:rFonts w:ascii="Calibri" w:eastAsia="Calibri" w:hAnsi="Calibri"/>
      <w:sz w:val="22"/>
      <w:szCs w:val="22"/>
      <w:lang w:eastAsia="en-US"/>
    </w:rPr>
  </w:style>
  <w:style w:type="character" w:customStyle="1" w:styleId="note2">
    <w:name w:val="note2"/>
    <w:basedOn w:val="a0"/>
    <w:rsid w:val="00410D62"/>
  </w:style>
  <w:style w:type="paragraph" w:customStyle="1" w:styleId="1">
    <w:name w:val="Без интервала1"/>
    <w:rsid w:val="00410D62"/>
    <w:pPr>
      <w:spacing w:after="0" w:line="240" w:lineRule="auto"/>
    </w:pPr>
    <w:rPr>
      <w:rFonts w:ascii="Calibri" w:eastAsia="Times New Roman" w:hAnsi="Calibri" w:cs="Times New Roman"/>
    </w:rPr>
  </w:style>
  <w:style w:type="paragraph" w:styleId="a8">
    <w:name w:val="Balloon Text"/>
    <w:basedOn w:val="a"/>
    <w:link w:val="a9"/>
    <w:uiPriority w:val="99"/>
    <w:semiHidden/>
    <w:unhideWhenUsed/>
    <w:rsid w:val="00430310"/>
    <w:rPr>
      <w:rFonts w:ascii="Segoe UI" w:hAnsi="Segoe UI" w:cs="Segoe UI"/>
      <w:sz w:val="18"/>
      <w:szCs w:val="18"/>
    </w:rPr>
  </w:style>
  <w:style w:type="character" w:customStyle="1" w:styleId="a9">
    <w:name w:val="Текст выноски Знак"/>
    <w:basedOn w:val="a0"/>
    <w:link w:val="a8"/>
    <w:uiPriority w:val="99"/>
    <w:semiHidden/>
    <w:rsid w:val="00430310"/>
    <w:rPr>
      <w:rFonts w:ascii="Segoe UI" w:eastAsia="Times New Roman" w:hAnsi="Segoe UI" w:cs="Segoe UI"/>
      <w:sz w:val="18"/>
      <w:szCs w:val="18"/>
      <w:lang w:eastAsia="ru-RU"/>
    </w:rPr>
  </w:style>
  <w:style w:type="character" w:styleId="aa">
    <w:name w:val="Hyperlink"/>
    <w:basedOn w:val="a0"/>
    <w:uiPriority w:val="99"/>
    <w:semiHidden/>
    <w:unhideWhenUsed/>
    <w:rsid w:val="005A6610"/>
    <w:rPr>
      <w:color w:val="9A1616"/>
      <w:sz w:val="24"/>
      <w:szCs w:val="24"/>
      <w:u w:val="single"/>
      <w:shd w:val="clear" w:color="auto" w:fill="auto"/>
      <w:vertAlign w:val="baseline"/>
    </w:rPr>
  </w:style>
  <w:style w:type="paragraph" w:styleId="ab">
    <w:name w:val="header"/>
    <w:basedOn w:val="a"/>
    <w:link w:val="ac"/>
    <w:uiPriority w:val="99"/>
    <w:unhideWhenUsed/>
    <w:rsid w:val="00306794"/>
    <w:pPr>
      <w:tabs>
        <w:tab w:val="center" w:pos="4677"/>
        <w:tab w:val="right" w:pos="9355"/>
      </w:tabs>
    </w:pPr>
  </w:style>
  <w:style w:type="character" w:customStyle="1" w:styleId="ac">
    <w:name w:val="Верхний колонтитул Знак"/>
    <w:basedOn w:val="a0"/>
    <w:link w:val="ab"/>
    <w:uiPriority w:val="99"/>
    <w:rsid w:val="0030679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06794"/>
    <w:pPr>
      <w:tabs>
        <w:tab w:val="center" w:pos="4677"/>
        <w:tab w:val="right" w:pos="9355"/>
      </w:tabs>
    </w:pPr>
  </w:style>
  <w:style w:type="character" w:customStyle="1" w:styleId="ae">
    <w:name w:val="Нижний колонтитул Знак"/>
    <w:basedOn w:val="a0"/>
    <w:link w:val="ad"/>
    <w:uiPriority w:val="99"/>
    <w:rsid w:val="00306794"/>
    <w:rPr>
      <w:rFonts w:ascii="Times New Roman" w:eastAsia="Times New Roman" w:hAnsi="Times New Roman" w:cs="Times New Roman"/>
      <w:sz w:val="24"/>
      <w:szCs w:val="24"/>
      <w:lang w:eastAsia="ru-RU"/>
    </w:rPr>
  </w:style>
  <w:style w:type="character" w:styleId="af">
    <w:name w:val="Strong"/>
    <w:uiPriority w:val="22"/>
    <w:qFormat/>
    <w:rsid w:val="00B57FDE"/>
    <w:rPr>
      <w:b/>
      <w:bCs/>
    </w:rPr>
  </w:style>
  <w:style w:type="paragraph" w:styleId="af0">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Обычный (Web),Знак4,Обычный (Web) Знак"/>
    <w:basedOn w:val="a"/>
    <w:link w:val="af1"/>
    <w:uiPriority w:val="99"/>
    <w:qFormat/>
    <w:rsid w:val="007E3F07"/>
    <w:pPr>
      <w:spacing w:before="100" w:beforeAutospacing="1" w:after="100" w:afterAutospacing="1"/>
    </w:pPr>
  </w:style>
  <w:style w:type="character" w:customStyle="1" w:styleId="af1">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
    <w:basedOn w:val="a0"/>
    <w:link w:val="af0"/>
    <w:uiPriority w:val="99"/>
    <w:locked/>
    <w:rsid w:val="007E3F07"/>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5B416F"/>
    <w:rPr>
      <w:sz w:val="16"/>
      <w:szCs w:val="16"/>
    </w:rPr>
  </w:style>
  <w:style w:type="paragraph" w:styleId="af3">
    <w:name w:val="annotation text"/>
    <w:basedOn w:val="a"/>
    <w:link w:val="af4"/>
    <w:uiPriority w:val="99"/>
    <w:unhideWhenUsed/>
    <w:rsid w:val="005B416F"/>
    <w:rPr>
      <w:sz w:val="20"/>
      <w:szCs w:val="20"/>
    </w:rPr>
  </w:style>
  <w:style w:type="character" w:customStyle="1" w:styleId="af4">
    <w:name w:val="Текст примечания Знак"/>
    <w:basedOn w:val="a0"/>
    <w:link w:val="af3"/>
    <w:uiPriority w:val="99"/>
    <w:rsid w:val="005B416F"/>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5B416F"/>
    <w:rPr>
      <w:b/>
      <w:bCs/>
    </w:rPr>
  </w:style>
  <w:style w:type="character" w:customStyle="1" w:styleId="af6">
    <w:name w:val="Тема примечания Знак"/>
    <w:basedOn w:val="af4"/>
    <w:link w:val="af5"/>
    <w:uiPriority w:val="99"/>
    <w:semiHidden/>
    <w:rsid w:val="005B416F"/>
    <w:rPr>
      <w:rFonts w:ascii="Times New Roman" w:eastAsia="Times New Roman" w:hAnsi="Times New Roman" w:cs="Times New Roman"/>
      <w:b/>
      <w:bCs/>
      <w:sz w:val="20"/>
      <w:szCs w:val="20"/>
      <w:lang w:eastAsia="ru-RU"/>
    </w:rPr>
  </w:style>
  <w:style w:type="paragraph" w:styleId="af7">
    <w:name w:val="Revision"/>
    <w:hidden/>
    <w:uiPriority w:val="99"/>
    <w:semiHidden/>
    <w:rsid w:val="005B416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7953">
      <w:bodyDiv w:val="1"/>
      <w:marLeft w:val="0"/>
      <w:marRight w:val="0"/>
      <w:marTop w:val="0"/>
      <w:marBottom w:val="0"/>
      <w:divBdr>
        <w:top w:val="none" w:sz="0" w:space="0" w:color="auto"/>
        <w:left w:val="none" w:sz="0" w:space="0" w:color="auto"/>
        <w:bottom w:val="none" w:sz="0" w:space="0" w:color="auto"/>
        <w:right w:val="none" w:sz="0" w:space="0" w:color="auto"/>
      </w:divBdr>
      <w:divsChild>
        <w:div w:id="370610978">
          <w:marLeft w:val="0"/>
          <w:marRight w:val="0"/>
          <w:marTop w:val="0"/>
          <w:marBottom w:val="0"/>
          <w:divBdr>
            <w:top w:val="none" w:sz="0" w:space="0" w:color="auto"/>
            <w:left w:val="none" w:sz="0" w:space="0" w:color="auto"/>
            <w:bottom w:val="none" w:sz="0" w:space="0" w:color="auto"/>
            <w:right w:val="none" w:sz="0" w:space="0" w:color="auto"/>
          </w:divBdr>
          <w:divsChild>
            <w:div w:id="1654486291">
              <w:marLeft w:val="0"/>
              <w:marRight w:val="0"/>
              <w:marTop w:val="0"/>
              <w:marBottom w:val="0"/>
              <w:divBdr>
                <w:top w:val="none" w:sz="0" w:space="0" w:color="auto"/>
                <w:left w:val="none" w:sz="0" w:space="0" w:color="auto"/>
                <w:bottom w:val="none" w:sz="0" w:space="0" w:color="auto"/>
                <w:right w:val="none" w:sz="0" w:space="0" w:color="auto"/>
              </w:divBdr>
              <w:divsChild>
                <w:div w:id="65152058">
                  <w:marLeft w:val="0"/>
                  <w:marRight w:val="0"/>
                  <w:marTop w:val="0"/>
                  <w:marBottom w:val="0"/>
                  <w:divBdr>
                    <w:top w:val="none" w:sz="0" w:space="0" w:color="auto"/>
                    <w:left w:val="none" w:sz="0" w:space="0" w:color="auto"/>
                    <w:bottom w:val="none" w:sz="0" w:space="0" w:color="auto"/>
                    <w:right w:val="none" w:sz="0" w:space="0" w:color="auto"/>
                  </w:divBdr>
                  <w:divsChild>
                    <w:div w:id="1904483507">
                      <w:marLeft w:val="0"/>
                      <w:marRight w:val="0"/>
                      <w:marTop w:val="0"/>
                      <w:marBottom w:val="0"/>
                      <w:divBdr>
                        <w:top w:val="none" w:sz="0" w:space="0" w:color="auto"/>
                        <w:left w:val="none" w:sz="0" w:space="0" w:color="auto"/>
                        <w:bottom w:val="none" w:sz="0" w:space="0" w:color="auto"/>
                        <w:right w:val="none" w:sz="0" w:space="0" w:color="auto"/>
                      </w:divBdr>
                      <w:divsChild>
                        <w:div w:id="11769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239546">
      <w:bodyDiv w:val="1"/>
      <w:marLeft w:val="0"/>
      <w:marRight w:val="0"/>
      <w:marTop w:val="0"/>
      <w:marBottom w:val="0"/>
      <w:divBdr>
        <w:top w:val="none" w:sz="0" w:space="0" w:color="auto"/>
        <w:left w:val="none" w:sz="0" w:space="0" w:color="auto"/>
        <w:bottom w:val="none" w:sz="0" w:space="0" w:color="auto"/>
        <w:right w:val="none" w:sz="0" w:space="0" w:color="auto"/>
      </w:divBdr>
      <w:divsChild>
        <w:div w:id="633489090">
          <w:marLeft w:val="0"/>
          <w:marRight w:val="0"/>
          <w:marTop w:val="0"/>
          <w:marBottom w:val="0"/>
          <w:divBdr>
            <w:top w:val="none" w:sz="0" w:space="0" w:color="auto"/>
            <w:left w:val="none" w:sz="0" w:space="0" w:color="auto"/>
            <w:bottom w:val="none" w:sz="0" w:space="0" w:color="auto"/>
            <w:right w:val="none" w:sz="0" w:space="0" w:color="auto"/>
          </w:divBdr>
          <w:divsChild>
            <w:div w:id="1224289247">
              <w:marLeft w:val="0"/>
              <w:marRight w:val="0"/>
              <w:marTop w:val="0"/>
              <w:marBottom w:val="0"/>
              <w:divBdr>
                <w:top w:val="none" w:sz="0" w:space="0" w:color="auto"/>
                <w:left w:val="none" w:sz="0" w:space="0" w:color="auto"/>
                <w:bottom w:val="none" w:sz="0" w:space="0" w:color="auto"/>
                <w:right w:val="none" w:sz="0" w:space="0" w:color="auto"/>
              </w:divBdr>
              <w:divsChild>
                <w:div w:id="387339148">
                  <w:marLeft w:val="0"/>
                  <w:marRight w:val="0"/>
                  <w:marTop w:val="0"/>
                  <w:marBottom w:val="0"/>
                  <w:divBdr>
                    <w:top w:val="none" w:sz="0" w:space="0" w:color="auto"/>
                    <w:left w:val="none" w:sz="0" w:space="0" w:color="auto"/>
                    <w:bottom w:val="none" w:sz="0" w:space="0" w:color="auto"/>
                    <w:right w:val="none" w:sz="0" w:space="0" w:color="auto"/>
                  </w:divBdr>
                  <w:divsChild>
                    <w:div w:id="2081323274">
                      <w:marLeft w:val="0"/>
                      <w:marRight w:val="0"/>
                      <w:marTop w:val="0"/>
                      <w:marBottom w:val="0"/>
                      <w:divBdr>
                        <w:top w:val="none" w:sz="0" w:space="0" w:color="auto"/>
                        <w:left w:val="none" w:sz="0" w:space="0" w:color="auto"/>
                        <w:bottom w:val="none" w:sz="0" w:space="0" w:color="auto"/>
                        <w:right w:val="none" w:sz="0" w:space="0" w:color="auto"/>
                      </w:divBdr>
                      <w:divsChild>
                        <w:div w:id="12369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74904">
      <w:bodyDiv w:val="1"/>
      <w:marLeft w:val="0"/>
      <w:marRight w:val="0"/>
      <w:marTop w:val="0"/>
      <w:marBottom w:val="0"/>
      <w:divBdr>
        <w:top w:val="none" w:sz="0" w:space="0" w:color="auto"/>
        <w:left w:val="none" w:sz="0" w:space="0" w:color="auto"/>
        <w:bottom w:val="none" w:sz="0" w:space="0" w:color="auto"/>
        <w:right w:val="none" w:sz="0" w:space="0" w:color="auto"/>
      </w:divBdr>
    </w:div>
    <w:div w:id="598949053">
      <w:bodyDiv w:val="1"/>
      <w:marLeft w:val="0"/>
      <w:marRight w:val="0"/>
      <w:marTop w:val="0"/>
      <w:marBottom w:val="0"/>
      <w:divBdr>
        <w:top w:val="none" w:sz="0" w:space="0" w:color="auto"/>
        <w:left w:val="none" w:sz="0" w:space="0" w:color="auto"/>
        <w:bottom w:val="none" w:sz="0" w:space="0" w:color="auto"/>
        <w:right w:val="none" w:sz="0" w:space="0" w:color="auto"/>
      </w:divBdr>
    </w:div>
    <w:div w:id="1059548576">
      <w:bodyDiv w:val="1"/>
      <w:marLeft w:val="0"/>
      <w:marRight w:val="0"/>
      <w:marTop w:val="0"/>
      <w:marBottom w:val="0"/>
      <w:divBdr>
        <w:top w:val="none" w:sz="0" w:space="0" w:color="auto"/>
        <w:left w:val="none" w:sz="0" w:space="0" w:color="auto"/>
        <w:bottom w:val="none" w:sz="0" w:space="0" w:color="auto"/>
        <w:right w:val="none" w:sz="0" w:space="0" w:color="auto"/>
      </w:divBdr>
    </w:div>
    <w:div w:id="1283267223">
      <w:bodyDiv w:val="1"/>
      <w:marLeft w:val="0"/>
      <w:marRight w:val="0"/>
      <w:marTop w:val="0"/>
      <w:marBottom w:val="0"/>
      <w:divBdr>
        <w:top w:val="none" w:sz="0" w:space="0" w:color="auto"/>
        <w:left w:val="none" w:sz="0" w:space="0" w:color="auto"/>
        <w:bottom w:val="none" w:sz="0" w:space="0" w:color="auto"/>
        <w:right w:val="none" w:sz="0" w:space="0" w:color="auto"/>
      </w:divBdr>
    </w:div>
    <w:div w:id="1836066363">
      <w:bodyDiv w:val="1"/>
      <w:marLeft w:val="0"/>
      <w:marRight w:val="0"/>
      <w:marTop w:val="0"/>
      <w:marBottom w:val="0"/>
      <w:divBdr>
        <w:top w:val="none" w:sz="0" w:space="0" w:color="auto"/>
        <w:left w:val="none" w:sz="0" w:space="0" w:color="auto"/>
        <w:bottom w:val="none" w:sz="0" w:space="0" w:color="auto"/>
        <w:right w:val="none" w:sz="0" w:space="0" w:color="auto"/>
      </w:divBdr>
    </w:div>
    <w:div w:id="2005086560">
      <w:bodyDiv w:val="1"/>
      <w:marLeft w:val="0"/>
      <w:marRight w:val="0"/>
      <w:marTop w:val="0"/>
      <w:marBottom w:val="0"/>
      <w:divBdr>
        <w:top w:val="none" w:sz="0" w:space="0" w:color="auto"/>
        <w:left w:val="none" w:sz="0" w:space="0" w:color="auto"/>
        <w:bottom w:val="none" w:sz="0" w:space="0" w:color="auto"/>
        <w:right w:val="none" w:sz="0" w:space="0" w:color="auto"/>
      </w:divBdr>
    </w:div>
    <w:div w:id="209763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dilet.zan.kz/rus/docs/V1400009623" TargetMode="External"/><Relationship Id="rId4" Type="http://schemas.microsoft.com/office/2007/relationships/stylesWithEffects" Target="stylesWithEffects.xml"/><Relationship Id="rId9" Type="http://schemas.openxmlformats.org/officeDocument/2006/relationships/hyperlink" Target="http://www.adilet.zan.kz/rus/docs/V14000096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6E09E-D2EC-443A-8FB2-88CF3AE6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2403</Words>
  <Characters>13701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Карлыгаш</cp:lastModifiedBy>
  <cp:revision>3</cp:revision>
  <cp:lastPrinted>2021-02-03T05:48:00Z</cp:lastPrinted>
  <dcterms:created xsi:type="dcterms:W3CDTF">2021-02-18T06:46:00Z</dcterms:created>
  <dcterms:modified xsi:type="dcterms:W3CDTF">2021-02-18T06:46:00Z</dcterms:modified>
</cp:coreProperties>
</file>