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0D56F" w14:textId="77777777" w:rsidR="001A2CCD" w:rsidRPr="00C46FFB" w:rsidRDefault="001A2CCD" w:rsidP="001A2CCD">
      <w:pPr>
        <w:pStyle w:val="2"/>
        <w:jc w:val="right"/>
        <w:rPr>
          <w:rFonts w:asciiTheme="majorBidi" w:hAnsiTheme="majorBidi" w:cstheme="majorBidi"/>
          <w:i w:val="0"/>
          <w:iCs w:val="0"/>
          <w:lang w:val="kk-KZ"/>
        </w:rPr>
      </w:pPr>
      <w:r w:rsidRPr="00C46FFB">
        <w:rPr>
          <w:rFonts w:asciiTheme="majorBidi" w:hAnsiTheme="majorBidi" w:cstheme="majorBidi"/>
          <w:i w:val="0"/>
          <w:iCs w:val="0"/>
          <w:lang w:val="kk-KZ"/>
        </w:rPr>
        <w:t>ПРОЕКТ</w:t>
      </w:r>
    </w:p>
    <w:p w14:paraId="6638D568" w14:textId="77777777" w:rsidR="001A2CCD" w:rsidRPr="00C46FFB" w:rsidRDefault="001A2CCD" w:rsidP="001A2CCD">
      <w:pPr>
        <w:spacing w:after="0" w:line="240" w:lineRule="auto"/>
        <w:contextualSpacing/>
        <w:jc w:val="center"/>
        <w:rPr>
          <w:rFonts w:asciiTheme="majorBidi" w:hAnsiTheme="majorBidi" w:cstheme="majorBidi"/>
          <w:b/>
          <w:sz w:val="28"/>
          <w:szCs w:val="28"/>
          <w:lang w:val="kk-KZ"/>
        </w:rPr>
      </w:pPr>
    </w:p>
    <w:p w14:paraId="2D5FE347" w14:textId="77777777" w:rsidR="004800B9" w:rsidRPr="00C46FFB" w:rsidRDefault="004800B9" w:rsidP="001A2CCD">
      <w:pPr>
        <w:spacing w:after="0" w:line="240" w:lineRule="auto"/>
        <w:contextualSpacing/>
        <w:jc w:val="center"/>
        <w:rPr>
          <w:rFonts w:asciiTheme="majorBidi" w:hAnsiTheme="majorBidi" w:cstheme="majorBidi"/>
          <w:b/>
          <w:sz w:val="28"/>
          <w:szCs w:val="28"/>
          <w:lang w:val="kk-KZ"/>
        </w:rPr>
      </w:pPr>
    </w:p>
    <w:p w14:paraId="529EF53B" w14:textId="77777777" w:rsidR="004800B9" w:rsidRPr="00C46FFB" w:rsidRDefault="004800B9" w:rsidP="001A2CCD">
      <w:pPr>
        <w:spacing w:after="0" w:line="240" w:lineRule="auto"/>
        <w:contextualSpacing/>
        <w:jc w:val="center"/>
        <w:rPr>
          <w:rFonts w:asciiTheme="majorBidi" w:hAnsiTheme="majorBidi" w:cstheme="majorBidi"/>
          <w:b/>
          <w:sz w:val="28"/>
          <w:szCs w:val="28"/>
          <w:lang w:val="kk-KZ"/>
        </w:rPr>
      </w:pPr>
    </w:p>
    <w:p w14:paraId="3732BB7D" w14:textId="77777777" w:rsidR="001A2CCD" w:rsidRPr="00C46FFB" w:rsidRDefault="001A2CCD" w:rsidP="001A2CCD">
      <w:pPr>
        <w:spacing w:after="0" w:line="240" w:lineRule="auto"/>
        <w:contextualSpacing/>
        <w:jc w:val="center"/>
        <w:rPr>
          <w:rFonts w:asciiTheme="majorBidi" w:hAnsiTheme="majorBidi" w:cstheme="majorBidi"/>
          <w:b/>
          <w:sz w:val="28"/>
          <w:szCs w:val="28"/>
          <w:lang w:val="kk-KZ"/>
        </w:rPr>
      </w:pPr>
      <w:r w:rsidRPr="00C46FFB">
        <w:rPr>
          <w:rFonts w:asciiTheme="majorBidi" w:hAnsiTheme="majorBidi" w:cstheme="majorBidi"/>
          <w:b/>
          <w:sz w:val="28"/>
          <w:szCs w:val="28"/>
          <w:lang w:val="kk-KZ"/>
        </w:rPr>
        <w:t>Концепция</w:t>
      </w:r>
    </w:p>
    <w:p w14:paraId="304F8932" w14:textId="77777777" w:rsidR="001A2CCD" w:rsidRPr="00C46FFB" w:rsidRDefault="001A2CCD" w:rsidP="001A2CCD">
      <w:pPr>
        <w:spacing w:after="0" w:line="240" w:lineRule="auto"/>
        <w:contextualSpacing/>
        <w:jc w:val="center"/>
        <w:rPr>
          <w:rFonts w:asciiTheme="majorBidi" w:hAnsiTheme="majorBidi" w:cstheme="majorBidi"/>
          <w:b/>
          <w:sz w:val="28"/>
          <w:szCs w:val="28"/>
          <w:lang w:val="kk-KZ"/>
        </w:rPr>
      </w:pPr>
      <w:bookmarkStart w:id="0" w:name="_Hlk61857502"/>
      <w:r w:rsidRPr="00C46FFB">
        <w:rPr>
          <w:rFonts w:asciiTheme="majorBidi" w:hAnsiTheme="majorBidi" w:cstheme="majorBidi"/>
          <w:b/>
          <w:sz w:val="28"/>
          <w:szCs w:val="28"/>
          <w:lang w:val="kk-KZ"/>
        </w:rPr>
        <w:t>проекта Закона Республики Казахстан</w:t>
      </w:r>
    </w:p>
    <w:p w14:paraId="764F1462" w14:textId="77777777" w:rsidR="001A2CCD" w:rsidRPr="00C46FFB" w:rsidRDefault="001A2CCD" w:rsidP="001627BE">
      <w:pPr>
        <w:spacing w:after="0" w:line="240" w:lineRule="auto"/>
        <w:contextualSpacing/>
        <w:jc w:val="center"/>
        <w:rPr>
          <w:rFonts w:asciiTheme="majorBidi" w:eastAsia="BatangChe" w:hAnsiTheme="majorBidi" w:cstheme="majorBidi"/>
          <w:b/>
          <w:kern w:val="2"/>
          <w:sz w:val="28"/>
          <w:szCs w:val="28"/>
          <w:lang w:val="kk-KZ" w:eastAsia="ko-KR"/>
        </w:rPr>
      </w:pPr>
      <w:bookmarkStart w:id="1" w:name="_Hlk56613601"/>
      <w:r w:rsidRPr="00C46FFB">
        <w:rPr>
          <w:rFonts w:asciiTheme="majorBidi" w:hAnsiTheme="majorBidi" w:cstheme="majorBidi"/>
          <w:b/>
          <w:sz w:val="28"/>
          <w:szCs w:val="28"/>
          <w:lang w:val="kk-KZ"/>
        </w:rPr>
        <w:t xml:space="preserve">«О внесении изменений </w:t>
      </w:r>
      <w:r w:rsidR="00937E39" w:rsidRPr="00C46FFB">
        <w:rPr>
          <w:rFonts w:asciiTheme="majorBidi" w:hAnsiTheme="majorBidi" w:cstheme="majorBidi"/>
          <w:b/>
          <w:sz w:val="28"/>
          <w:szCs w:val="28"/>
          <w:lang w:val="kk-KZ"/>
        </w:rPr>
        <w:t xml:space="preserve">в </w:t>
      </w:r>
      <w:r w:rsidR="001627BE" w:rsidRPr="00C46FFB">
        <w:rPr>
          <w:rFonts w:asciiTheme="majorBidi" w:hAnsiTheme="majorBidi" w:cstheme="majorBidi"/>
          <w:b/>
          <w:sz w:val="28"/>
          <w:szCs w:val="28"/>
          <w:lang w:val="kk-KZ"/>
        </w:rPr>
        <w:t>Уголовный к</w:t>
      </w:r>
      <w:r w:rsidR="00937E39" w:rsidRPr="00C46FFB">
        <w:rPr>
          <w:rFonts w:asciiTheme="majorBidi" w:hAnsiTheme="majorBidi" w:cstheme="majorBidi"/>
          <w:b/>
          <w:sz w:val="28"/>
          <w:szCs w:val="28"/>
          <w:lang w:val="kk-KZ"/>
        </w:rPr>
        <w:t xml:space="preserve">одекс Республики Казахстан </w:t>
      </w:r>
      <w:r w:rsidR="000236B2" w:rsidRPr="00C46FFB">
        <w:rPr>
          <w:rFonts w:asciiTheme="majorBidi" w:hAnsiTheme="majorBidi" w:cstheme="majorBidi"/>
          <w:b/>
          <w:sz w:val="28"/>
          <w:szCs w:val="28"/>
          <w:lang w:val="kk-KZ"/>
        </w:rPr>
        <w:t xml:space="preserve">                      </w:t>
      </w:r>
      <w:r w:rsidR="00937E39" w:rsidRPr="00C46FFB">
        <w:rPr>
          <w:rFonts w:asciiTheme="majorBidi" w:hAnsiTheme="majorBidi" w:cstheme="majorBidi"/>
          <w:b/>
          <w:sz w:val="28"/>
          <w:szCs w:val="28"/>
          <w:lang w:val="kk-KZ"/>
        </w:rPr>
        <w:t>от 3 июля 2014 года</w:t>
      </w:r>
      <w:r w:rsidR="002F4605" w:rsidRPr="00C46FFB">
        <w:rPr>
          <w:rFonts w:asciiTheme="majorBidi" w:eastAsia="BatangChe" w:hAnsiTheme="majorBidi" w:cstheme="majorBidi"/>
          <w:b/>
          <w:kern w:val="2"/>
          <w:sz w:val="28"/>
          <w:szCs w:val="28"/>
          <w:lang w:val="kk-KZ" w:eastAsia="ko-KR"/>
        </w:rPr>
        <w:t>»</w:t>
      </w:r>
    </w:p>
    <w:bookmarkEnd w:id="0"/>
    <w:bookmarkEnd w:id="1"/>
    <w:p w14:paraId="52CDEFE8" w14:textId="77777777" w:rsidR="001A2CCD" w:rsidRPr="00C46FFB" w:rsidRDefault="001A2CCD" w:rsidP="001A2CCD">
      <w:pPr>
        <w:spacing w:after="0" w:line="240" w:lineRule="auto"/>
        <w:contextualSpacing/>
        <w:jc w:val="both"/>
        <w:rPr>
          <w:rFonts w:asciiTheme="majorBidi" w:hAnsiTheme="majorBidi" w:cstheme="majorBidi"/>
          <w:sz w:val="28"/>
          <w:szCs w:val="28"/>
          <w:lang w:val="kk-KZ"/>
        </w:rPr>
      </w:pPr>
    </w:p>
    <w:p w14:paraId="41797E4F" w14:textId="77777777" w:rsidR="001A2CCD" w:rsidRPr="00C46FFB" w:rsidRDefault="001A2CCD" w:rsidP="001A2CCD">
      <w:pPr>
        <w:spacing w:after="0" w:line="240" w:lineRule="auto"/>
        <w:contextualSpacing/>
        <w:jc w:val="both"/>
        <w:rPr>
          <w:rFonts w:asciiTheme="majorBidi" w:hAnsiTheme="majorBidi" w:cstheme="majorBidi"/>
          <w:sz w:val="28"/>
          <w:szCs w:val="28"/>
          <w:lang w:val="kk-KZ"/>
        </w:rPr>
      </w:pPr>
    </w:p>
    <w:p w14:paraId="6CEF6D2B" w14:textId="77777777" w:rsidR="001A2CCD" w:rsidRPr="00C46FFB" w:rsidRDefault="001A2CCD" w:rsidP="001A2CCD">
      <w:pPr>
        <w:spacing w:after="0" w:line="240" w:lineRule="auto"/>
        <w:ind w:firstLine="708"/>
        <w:contextualSpacing/>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1. Название законопроекта</w:t>
      </w:r>
    </w:p>
    <w:p w14:paraId="383C0DF9" w14:textId="77777777" w:rsidR="001A2CCD" w:rsidRPr="00C46FFB" w:rsidRDefault="001A2CCD" w:rsidP="001A2CCD">
      <w:pPr>
        <w:spacing w:after="0" w:line="240" w:lineRule="auto"/>
        <w:ind w:firstLine="708"/>
        <w:contextualSpacing/>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Проект Закона Республики Казахстан «О внесении </w:t>
      </w:r>
      <w:r w:rsidR="001627BE" w:rsidRPr="00C46FFB">
        <w:rPr>
          <w:rFonts w:asciiTheme="majorBidi" w:hAnsiTheme="majorBidi" w:cstheme="majorBidi"/>
          <w:bCs/>
          <w:sz w:val="28"/>
          <w:szCs w:val="28"/>
          <w:lang w:val="kk-KZ"/>
        </w:rPr>
        <w:t>изменений в Уголовный кодекс Республики Казахстан от 3 июля 2014 года</w:t>
      </w:r>
      <w:r w:rsidRPr="00C46FFB">
        <w:rPr>
          <w:rFonts w:asciiTheme="majorBidi" w:hAnsiTheme="majorBidi" w:cstheme="majorBidi"/>
          <w:sz w:val="28"/>
          <w:szCs w:val="28"/>
          <w:lang w:val="kk-KZ"/>
        </w:rPr>
        <w:t xml:space="preserve">» </w:t>
      </w:r>
      <w:r w:rsidR="00890A63">
        <w:rPr>
          <w:rFonts w:asciiTheme="majorBidi" w:hAnsiTheme="majorBidi" w:cstheme="majorBidi"/>
          <w:sz w:val="28"/>
          <w:szCs w:val="28"/>
          <w:lang w:val="kk-KZ"/>
        </w:rPr>
        <w:br/>
      </w:r>
      <w:r w:rsidRPr="00C46FFB">
        <w:rPr>
          <w:rFonts w:asciiTheme="majorBidi" w:hAnsiTheme="majorBidi" w:cstheme="majorBidi"/>
          <w:sz w:val="28"/>
          <w:szCs w:val="28"/>
          <w:lang w:val="kk-KZ"/>
        </w:rPr>
        <w:t xml:space="preserve">(далее – проект Закона). </w:t>
      </w:r>
    </w:p>
    <w:p w14:paraId="72F0CCF7" w14:textId="77777777" w:rsidR="001A2CCD" w:rsidRPr="00C46FFB" w:rsidRDefault="001A2CCD" w:rsidP="001A2CCD">
      <w:pPr>
        <w:spacing w:after="0" w:line="240" w:lineRule="auto"/>
        <w:contextualSpacing/>
        <w:jc w:val="both"/>
        <w:rPr>
          <w:rFonts w:asciiTheme="majorBidi" w:hAnsiTheme="majorBidi" w:cstheme="majorBidi"/>
          <w:sz w:val="28"/>
          <w:szCs w:val="28"/>
          <w:lang w:val="kk-KZ"/>
        </w:rPr>
      </w:pPr>
    </w:p>
    <w:p w14:paraId="1AF412D3" w14:textId="77777777" w:rsidR="001A2CCD" w:rsidRPr="00C46FFB" w:rsidRDefault="001A2CCD" w:rsidP="001A2CCD">
      <w:pPr>
        <w:spacing w:after="0" w:line="240" w:lineRule="auto"/>
        <w:ind w:firstLine="708"/>
        <w:contextualSpacing/>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2. Обоснование необходимости разработки законопроекта</w:t>
      </w:r>
    </w:p>
    <w:p w14:paraId="2082DC21" w14:textId="77777777" w:rsidR="001627BE" w:rsidRPr="00C46FFB" w:rsidRDefault="001627BE" w:rsidP="001627BE">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Во исполнение пункта 111 Закрепления контроля по исполнению пунктов Общенационального плана мероприятий по реализации Послания Главы государства народу Казахстана от 1 сентября  2020 года «Казахстан в новой реальности: время действий», предусматривающего  пересмотр действующих порогов привлечения бизнеса к уголовной ответственности за налоговые правонарушения.</w:t>
      </w:r>
    </w:p>
    <w:p w14:paraId="5743AFA9" w14:textId="77777777" w:rsidR="000D4666" w:rsidRPr="00C46FFB" w:rsidRDefault="001627BE" w:rsidP="00B756F4">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Другим основанием является пункт 3 Протокола встречи с нефтегазовыми компаниями-членами Ассоциации «Казахстанский совет иностранных инвесторов» от 5 ноября 2020 года, предусматривающий проработку вопроса внесения поправок в части дополнения подпунктов 3) и 38) статьи 3 Уголовного кодекса </w:t>
      </w:r>
      <w:r w:rsidRPr="00C46FFB">
        <w:rPr>
          <w:rFonts w:asciiTheme="majorBidi" w:hAnsiTheme="majorBidi" w:cstheme="majorBidi"/>
          <w:bCs/>
          <w:sz w:val="28"/>
          <w:szCs w:val="28"/>
          <w:lang w:val="kk-KZ"/>
        </w:rPr>
        <w:t>Республики Казахстан от 3 июля 2014 года № 226-V ЗРК</w:t>
      </w:r>
      <w:r w:rsidR="00B756F4" w:rsidRPr="00C46FFB">
        <w:rPr>
          <w:rFonts w:asciiTheme="majorBidi" w:hAnsiTheme="majorBidi" w:cstheme="majorBidi"/>
          <w:bCs/>
          <w:sz w:val="28"/>
          <w:szCs w:val="28"/>
          <w:lang w:val="kk-KZ"/>
        </w:rPr>
        <w:t xml:space="preserve"> (далее – УК)</w:t>
      </w:r>
      <w:r w:rsidRPr="00C46FFB">
        <w:rPr>
          <w:rFonts w:asciiTheme="majorBidi" w:hAnsiTheme="majorBidi" w:cstheme="majorBidi"/>
          <w:bCs/>
          <w:sz w:val="28"/>
          <w:szCs w:val="28"/>
          <w:lang w:val="kk-KZ"/>
        </w:rPr>
        <w:t xml:space="preserve"> условием, </w:t>
      </w:r>
      <w:r w:rsidR="00206B47" w:rsidRPr="00C46FFB">
        <w:rPr>
          <w:rFonts w:asciiTheme="majorBidi" w:hAnsiTheme="majorBidi" w:cstheme="majorBidi"/>
          <w:bCs/>
          <w:sz w:val="28"/>
          <w:szCs w:val="28"/>
          <w:lang w:val="kk-KZ"/>
        </w:rPr>
        <w:t>устанавливающим</w:t>
      </w:r>
      <w:r w:rsidRPr="00C46FFB">
        <w:rPr>
          <w:rFonts w:asciiTheme="majorBidi" w:hAnsiTheme="majorBidi" w:cstheme="majorBidi"/>
          <w:bCs/>
          <w:sz w:val="28"/>
          <w:szCs w:val="28"/>
          <w:lang w:val="kk-KZ"/>
        </w:rPr>
        <w:t xml:space="preserve"> порог в процентном выражении без фиксированного </w:t>
      </w:r>
      <w:r w:rsidR="00206B47" w:rsidRPr="00C46FFB">
        <w:rPr>
          <w:rFonts w:asciiTheme="majorBidi" w:hAnsiTheme="majorBidi" w:cstheme="majorBidi"/>
          <w:bCs/>
          <w:sz w:val="28"/>
          <w:szCs w:val="28"/>
          <w:lang w:val="kk-KZ"/>
        </w:rPr>
        <w:t>ограничения</w:t>
      </w:r>
      <w:r w:rsidRPr="00C46FFB">
        <w:rPr>
          <w:rFonts w:asciiTheme="majorBidi" w:hAnsiTheme="majorBidi" w:cstheme="majorBidi"/>
          <w:bCs/>
          <w:sz w:val="28"/>
          <w:szCs w:val="28"/>
          <w:lang w:val="kk-KZ"/>
        </w:rPr>
        <w:t xml:space="preserve"> предельной суммой при условии превышения суммы доначисленных налогов десяти процентов от </w:t>
      </w:r>
      <w:r w:rsidR="00206B47" w:rsidRPr="00C46FFB">
        <w:rPr>
          <w:rFonts w:asciiTheme="majorBidi" w:hAnsiTheme="majorBidi" w:cstheme="majorBidi"/>
          <w:bCs/>
          <w:sz w:val="28"/>
          <w:szCs w:val="28"/>
          <w:lang w:val="kk-KZ"/>
        </w:rPr>
        <w:t>суммы</w:t>
      </w:r>
      <w:r w:rsidRPr="00C46FFB">
        <w:rPr>
          <w:rFonts w:asciiTheme="majorBidi" w:hAnsiTheme="majorBidi" w:cstheme="majorBidi"/>
          <w:bCs/>
          <w:sz w:val="28"/>
          <w:szCs w:val="28"/>
          <w:lang w:val="kk-KZ"/>
        </w:rPr>
        <w:t xml:space="preserve"> всех исчисленных налогов и других обязательных платежей в бюджет за </w:t>
      </w:r>
      <w:r w:rsidR="00206B47" w:rsidRPr="00C46FFB">
        <w:rPr>
          <w:rFonts w:asciiTheme="majorBidi" w:hAnsiTheme="majorBidi" w:cstheme="majorBidi"/>
          <w:bCs/>
          <w:sz w:val="28"/>
          <w:szCs w:val="28"/>
          <w:lang w:val="kk-KZ"/>
        </w:rPr>
        <w:t>проверенный</w:t>
      </w:r>
      <w:r w:rsidRPr="00C46FFB">
        <w:rPr>
          <w:rFonts w:asciiTheme="majorBidi" w:hAnsiTheme="majorBidi" w:cstheme="majorBidi"/>
          <w:bCs/>
          <w:sz w:val="28"/>
          <w:szCs w:val="28"/>
          <w:lang w:val="kk-KZ"/>
        </w:rPr>
        <w:t xml:space="preserve"> период.</w:t>
      </w:r>
    </w:p>
    <w:p w14:paraId="5AB6BFC8" w14:textId="77777777" w:rsidR="006F5A9F" w:rsidRPr="00C46FFB" w:rsidRDefault="006F5A9F" w:rsidP="006F5A9F">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Учитывая выше</w:t>
      </w:r>
      <w:r w:rsidR="00C610DC" w:rsidRPr="00C46FFB">
        <w:rPr>
          <w:rFonts w:asciiTheme="majorBidi" w:hAnsiTheme="majorBidi" w:cstheme="majorBidi"/>
          <w:sz w:val="28"/>
          <w:szCs w:val="28"/>
          <w:lang w:val="kk-KZ"/>
        </w:rPr>
        <w:t>ука</w:t>
      </w:r>
      <w:r w:rsidRPr="00C46FFB">
        <w:rPr>
          <w:rFonts w:asciiTheme="majorBidi" w:hAnsiTheme="majorBidi" w:cstheme="majorBidi"/>
          <w:sz w:val="28"/>
          <w:szCs w:val="28"/>
          <w:lang w:val="kk-KZ"/>
        </w:rPr>
        <w:t>занное, поправки в проект</w:t>
      </w:r>
      <w:r w:rsidR="002A024C" w:rsidRPr="00C46FFB">
        <w:rPr>
          <w:rFonts w:asciiTheme="majorBidi" w:hAnsiTheme="majorBidi" w:cstheme="majorBidi"/>
          <w:sz w:val="28"/>
          <w:szCs w:val="28"/>
          <w:lang w:val="kk-KZ"/>
        </w:rPr>
        <w:t>е</w:t>
      </w:r>
      <w:r w:rsidRPr="00C46FFB">
        <w:rPr>
          <w:rFonts w:asciiTheme="majorBidi" w:hAnsiTheme="majorBidi" w:cstheme="majorBidi"/>
          <w:sz w:val="28"/>
          <w:szCs w:val="28"/>
          <w:lang w:val="kk-KZ"/>
        </w:rPr>
        <w:t xml:space="preserve"> Закона направлены на:</w:t>
      </w:r>
    </w:p>
    <w:p w14:paraId="2FE8503F" w14:textId="77777777" w:rsidR="00D350A9" w:rsidRPr="00C46FFB" w:rsidRDefault="00206B47" w:rsidP="00206B47">
      <w:pPr>
        <w:spacing w:after="0" w:line="240" w:lineRule="auto"/>
        <w:ind w:firstLine="709"/>
        <w:jc w:val="both"/>
        <w:rPr>
          <w:rFonts w:asciiTheme="majorBidi" w:hAnsiTheme="majorBidi" w:cstheme="majorBidi"/>
          <w:b/>
          <w:bCs/>
          <w:sz w:val="28"/>
          <w:szCs w:val="28"/>
          <w:lang w:val="kk-KZ"/>
        </w:rPr>
      </w:pPr>
      <w:r w:rsidRPr="00C46FFB">
        <w:rPr>
          <w:rFonts w:asciiTheme="majorBidi" w:hAnsiTheme="majorBidi" w:cstheme="majorBidi"/>
          <w:b/>
          <w:bCs/>
          <w:sz w:val="28"/>
          <w:szCs w:val="28"/>
          <w:lang w:val="kk-KZ"/>
        </w:rPr>
        <w:t xml:space="preserve">установление </w:t>
      </w:r>
      <w:r w:rsidRPr="00C46FFB">
        <w:rPr>
          <w:rFonts w:asciiTheme="majorBidi" w:hAnsiTheme="majorBidi" w:cstheme="majorBidi"/>
          <w:b/>
          <w:bCs/>
          <w:spacing w:val="2"/>
          <w:sz w:val="28"/>
          <w:szCs w:val="28"/>
          <w:lang w:val="kk-KZ"/>
        </w:rPr>
        <w:t xml:space="preserve">к действующим порогам по крупному и особо крупному ущербам </w:t>
      </w:r>
      <w:r w:rsidRPr="00C46FFB">
        <w:rPr>
          <w:rFonts w:asciiTheme="majorBidi" w:hAnsiTheme="majorBidi" w:cstheme="majorBidi"/>
          <w:b/>
          <w:bCs/>
          <w:sz w:val="28"/>
          <w:szCs w:val="28"/>
          <w:lang w:val="kk-KZ"/>
        </w:rPr>
        <w:t>условия,</w:t>
      </w:r>
      <w:r w:rsidRPr="00C46FFB">
        <w:rPr>
          <w:rFonts w:asciiTheme="majorBidi" w:hAnsiTheme="majorBidi" w:cstheme="majorBidi"/>
          <w:b/>
          <w:bCs/>
          <w:spacing w:val="2"/>
          <w:sz w:val="28"/>
          <w:szCs w:val="28"/>
          <w:lang w:val="kk-KZ"/>
        </w:rPr>
        <w:t xml:space="preserve"> что сумма начисленных налогов по акту проверки превышает 10% от суммы исчисленных налогов и других обязательных платежей в бюджет за проверенный период</w:t>
      </w:r>
    </w:p>
    <w:p w14:paraId="7E5B4CA3" w14:textId="77777777" w:rsidR="00206B47" w:rsidRPr="00C46FFB" w:rsidRDefault="00206B47" w:rsidP="00206B47">
      <w:pPr>
        <w:widowControl w:val="0"/>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В соответствии со статьей 14 Конституции Республики Казахстан, все равны перед законом и судом. </w:t>
      </w:r>
    </w:p>
    <w:p w14:paraId="0F97FB8F" w14:textId="77777777" w:rsidR="00206B47" w:rsidRPr="00C46FFB" w:rsidRDefault="00206B47" w:rsidP="00206B47">
      <w:pPr>
        <w:widowControl w:val="0"/>
        <w:spacing w:after="0" w:line="240" w:lineRule="atLeast"/>
        <w:ind w:firstLine="709"/>
        <w:jc w:val="both"/>
        <w:rPr>
          <w:rFonts w:asciiTheme="majorBidi" w:hAnsiTheme="majorBidi" w:cstheme="majorBidi"/>
          <w:color w:val="000000"/>
          <w:sz w:val="28"/>
          <w:szCs w:val="28"/>
          <w:lang w:val="kk-KZ"/>
        </w:rPr>
      </w:pPr>
      <w:r w:rsidRPr="00C46FFB">
        <w:rPr>
          <w:rFonts w:asciiTheme="majorBidi" w:hAnsiTheme="majorBidi" w:cstheme="majorBidi"/>
          <w:sz w:val="28"/>
          <w:szCs w:val="28"/>
          <w:lang w:val="kk-KZ"/>
        </w:rPr>
        <w:t xml:space="preserve">Данная норма обеспечивает гарантии прав физических лиц, так как вопрос уголовной ответственности за правонарушения юридических лиц – это вопрос ограничения прав и свобод физических лиц-должностных лиц таких юридических лиц, то данная статья дает основания утверждать, что к </w:t>
      </w:r>
      <w:r w:rsidRPr="00C46FFB">
        <w:rPr>
          <w:rFonts w:asciiTheme="majorBidi" w:hAnsiTheme="majorBidi" w:cstheme="majorBidi"/>
          <w:sz w:val="28"/>
          <w:szCs w:val="28"/>
          <w:lang w:val="kk-KZ"/>
        </w:rPr>
        <w:lastRenderedPageBreak/>
        <w:t xml:space="preserve">физическим </w:t>
      </w:r>
      <w:r w:rsidRPr="00C46FFB">
        <w:rPr>
          <w:rFonts w:asciiTheme="majorBidi" w:hAnsiTheme="majorBidi" w:cstheme="majorBidi"/>
          <w:color w:val="000000"/>
          <w:sz w:val="28"/>
          <w:szCs w:val="28"/>
          <w:lang w:val="kk-KZ"/>
        </w:rPr>
        <w:t>лицам не должна применяться разная ответственность за равнозначные по своей сути правонарушения.</w:t>
      </w:r>
    </w:p>
    <w:p w14:paraId="549A579E" w14:textId="77777777" w:rsidR="00206B47" w:rsidRPr="00C46FFB" w:rsidRDefault="00206B47" w:rsidP="00206B47">
      <w:pPr>
        <w:widowControl w:val="0"/>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Так, согласно статье 24 Предпринимательского кодекса Республики Казахстан основным критерием отнесения субъекта предпринимательства к определенной категории (малый, средний и крупный) является размер получаемого среднегодового дохода.</w:t>
      </w:r>
    </w:p>
    <w:p w14:paraId="40202ADB" w14:textId="77777777" w:rsidR="00206B47" w:rsidRPr="00C46FFB" w:rsidRDefault="00206B47" w:rsidP="00206B47">
      <w:pPr>
        <w:widowControl w:val="0"/>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Вместе с тем, предусмотренные пороги по статье 245 </w:t>
      </w:r>
      <w:r w:rsidR="00B756F4" w:rsidRPr="00C46FFB">
        <w:rPr>
          <w:rFonts w:asciiTheme="majorBidi" w:hAnsiTheme="majorBidi" w:cstheme="majorBidi"/>
          <w:sz w:val="28"/>
          <w:szCs w:val="28"/>
          <w:lang w:val="kk-KZ"/>
        </w:rPr>
        <w:t>УК</w:t>
      </w:r>
      <w:r w:rsidRPr="00C46FFB">
        <w:rPr>
          <w:rFonts w:asciiTheme="majorBidi" w:hAnsiTheme="majorBidi" w:cstheme="majorBidi"/>
          <w:sz w:val="28"/>
          <w:szCs w:val="28"/>
          <w:lang w:val="kk-KZ"/>
        </w:rPr>
        <w:t xml:space="preserve"> применяются ко всем субъектам предпринимательства и </w:t>
      </w:r>
      <w:r w:rsidR="00C6721C" w:rsidRPr="00C46FFB">
        <w:rPr>
          <w:rFonts w:asciiTheme="majorBidi" w:hAnsiTheme="majorBidi" w:cstheme="majorBidi"/>
          <w:sz w:val="28"/>
          <w:szCs w:val="28"/>
          <w:lang w:val="kk-KZ"/>
        </w:rPr>
        <w:t xml:space="preserve">без </w:t>
      </w:r>
      <w:r w:rsidRPr="00C46FFB">
        <w:rPr>
          <w:rFonts w:asciiTheme="majorBidi" w:hAnsiTheme="majorBidi" w:cstheme="majorBidi"/>
          <w:sz w:val="28"/>
          <w:szCs w:val="28"/>
          <w:lang w:val="kk-KZ"/>
        </w:rPr>
        <w:t>уч</w:t>
      </w:r>
      <w:r w:rsidR="00C6721C" w:rsidRPr="00C46FFB">
        <w:rPr>
          <w:rFonts w:asciiTheme="majorBidi" w:hAnsiTheme="majorBidi" w:cstheme="majorBidi"/>
          <w:sz w:val="28"/>
          <w:szCs w:val="28"/>
          <w:lang w:val="kk-KZ"/>
        </w:rPr>
        <w:t>ета</w:t>
      </w:r>
      <w:r w:rsidRPr="00C46FFB">
        <w:rPr>
          <w:rFonts w:asciiTheme="majorBidi" w:hAnsiTheme="majorBidi" w:cstheme="majorBidi"/>
          <w:sz w:val="28"/>
          <w:szCs w:val="28"/>
          <w:lang w:val="kk-KZ"/>
        </w:rPr>
        <w:t xml:space="preserve"> разниц</w:t>
      </w:r>
      <w:r w:rsidR="00C6721C" w:rsidRPr="00C46FFB">
        <w:rPr>
          <w:rFonts w:asciiTheme="majorBidi" w:hAnsiTheme="majorBidi" w:cstheme="majorBidi"/>
          <w:sz w:val="28"/>
          <w:szCs w:val="28"/>
          <w:lang w:val="kk-KZ"/>
        </w:rPr>
        <w:t>ы</w:t>
      </w:r>
      <w:r w:rsidRPr="00C46FFB">
        <w:rPr>
          <w:rFonts w:asciiTheme="majorBidi" w:hAnsiTheme="majorBidi" w:cstheme="majorBidi"/>
          <w:sz w:val="28"/>
          <w:szCs w:val="28"/>
          <w:lang w:val="kk-KZ"/>
        </w:rPr>
        <w:t xml:space="preserve"> получаемых ими доходов.</w:t>
      </w:r>
    </w:p>
    <w:p w14:paraId="2D18E0F6" w14:textId="77777777" w:rsidR="00206B47" w:rsidRPr="00C46FFB" w:rsidRDefault="00E110EC" w:rsidP="00206B47">
      <w:pPr>
        <w:widowControl w:val="0"/>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На основании изложенного, а</w:t>
      </w:r>
      <w:r w:rsidR="00206B47" w:rsidRPr="00C46FFB">
        <w:rPr>
          <w:rFonts w:asciiTheme="majorBidi" w:hAnsiTheme="majorBidi" w:cstheme="majorBidi"/>
          <w:sz w:val="28"/>
          <w:szCs w:val="28"/>
          <w:lang w:val="kk-KZ"/>
        </w:rPr>
        <w:t xml:space="preserve"> также в целях исключения риска вовлечения в орбиту уголовного преследования налогоплательщиков, допустивших нарушение налогового законодательства незначительных размеров в сравнении с суммой исчисленных налогов и других обязательных платежей в бюджет, предлагается данная поправка.</w:t>
      </w:r>
    </w:p>
    <w:p w14:paraId="2E7B0932" w14:textId="77777777" w:rsidR="000236B2" w:rsidRPr="00C46FFB" w:rsidRDefault="000236B2" w:rsidP="000236B2">
      <w:pPr>
        <w:spacing w:after="0" w:line="240" w:lineRule="atLeast"/>
        <w:ind w:firstLine="709"/>
        <w:jc w:val="both"/>
        <w:rPr>
          <w:rFonts w:asciiTheme="majorBidi" w:hAnsiTheme="majorBidi" w:cstheme="majorBidi"/>
          <w:iCs/>
          <w:sz w:val="28"/>
          <w:szCs w:val="28"/>
          <w:lang w:val="kk-KZ"/>
        </w:rPr>
      </w:pPr>
      <w:r w:rsidRPr="00C46FFB">
        <w:rPr>
          <w:rFonts w:asciiTheme="majorBidi" w:hAnsiTheme="majorBidi" w:cstheme="majorBidi"/>
          <w:iCs/>
          <w:sz w:val="28"/>
          <w:szCs w:val="28"/>
          <w:lang w:val="kk-KZ"/>
        </w:rPr>
        <w:t xml:space="preserve">Кроме того в соответствии со статьей 275 </w:t>
      </w:r>
      <w:r w:rsidRPr="00C46FFB">
        <w:rPr>
          <w:rFonts w:asciiTheme="majorBidi" w:hAnsiTheme="majorBidi" w:cstheme="majorBidi"/>
          <w:sz w:val="28"/>
          <w:szCs w:val="28"/>
          <w:lang w:val="kk-KZ"/>
        </w:rPr>
        <w:t>Кодекса Республики Казахстан от 5 июля 2014 года № 235-V ЗРК «Об административных правонарушениях» сокрытие налогоплательщиком объектов налогообложения только по части первой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r w:rsidRPr="00C46FFB">
        <w:rPr>
          <w:rFonts w:asciiTheme="majorBidi" w:hAnsiTheme="majorBidi" w:cstheme="majorBidi"/>
          <w:iCs/>
          <w:sz w:val="28"/>
          <w:szCs w:val="28"/>
          <w:lang w:val="kk-KZ"/>
        </w:rPr>
        <w:t>.</w:t>
      </w:r>
    </w:p>
    <w:p w14:paraId="411C961C" w14:textId="77777777" w:rsidR="000236B2" w:rsidRPr="00C46FFB" w:rsidRDefault="000236B2" w:rsidP="000236B2">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iCs/>
          <w:sz w:val="28"/>
          <w:szCs w:val="28"/>
          <w:lang w:val="kk-KZ"/>
        </w:rPr>
        <w:t xml:space="preserve">Наряду с этим в налоговое администрирование в настоящее время предусматривает наличие налогового мониторинга  проводимого </w:t>
      </w:r>
      <w:r w:rsidRPr="00C46FFB">
        <w:rPr>
          <w:rFonts w:asciiTheme="majorBidi" w:hAnsiTheme="majorBidi" w:cstheme="majorBidi"/>
          <w:sz w:val="28"/>
          <w:szCs w:val="28"/>
          <w:lang w:val="kk-KZ"/>
        </w:rPr>
        <w:t>путем анализа финансово-хозяйственной деятельности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Налоговый мониторинг состоит из мониторинга крупных налогоплательщиков и горизонтального мониторинга.</w:t>
      </w:r>
    </w:p>
    <w:p w14:paraId="00B78CF0" w14:textId="77777777" w:rsidR="00206B47" w:rsidRPr="00C46FFB" w:rsidRDefault="00206B47" w:rsidP="00206B47">
      <w:pPr>
        <w:spacing w:after="0" w:line="240" w:lineRule="atLeast"/>
        <w:ind w:firstLine="709"/>
        <w:jc w:val="both"/>
        <w:rPr>
          <w:rFonts w:asciiTheme="majorBidi" w:hAnsiTheme="majorBidi" w:cstheme="majorBidi"/>
          <w:strike/>
          <w:sz w:val="28"/>
          <w:szCs w:val="28"/>
          <w:lang w:val="kk-KZ"/>
        </w:rPr>
      </w:pPr>
    </w:p>
    <w:p w14:paraId="1CA681B8"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3. Цели принятия законопроекта</w:t>
      </w:r>
    </w:p>
    <w:p w14:paraId="3ACB41F8" w14:textId="77777777" w:rsidR="00E110EC" w:rsidRPr="00C46FFB" w:rsidRDefault="00E110EC" w:rsidP="00B756F4">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Целью принятия Закона является</w:t>
      </w:r>
      <w:r w:rsidR="00B756F4" w:rsidRPr="00C46FFB">
        <w:rPr>
          <w:rFonts w:asciiTheme="majorBidi" w:hAnsiTheme="majorBidi" w:cstheme="majorBidi"/>
          <w:sz w:val="28"/>
          <w:szCs w:val="28"/>
          <w:lang w:val="kk-KZ"/>
        </w:rPr>
        <w:t xml:space="preserve"> пересмотр действующих порогов привлечения бизнеса к уголовной ответственности за налоговые правонарушения</w:t>
      </w:r>
      <w:r w:rsidRPr="00C46FFB">
        <w:rPr>
          <w:rFonts w:asciiTheme="majorBidi" w:hAnsiTheme="majorBidi" w:cstheme="majorBidi"/>
          <w:sz w:val="28"/>
          <w:szCs w:val="28"/>
          <w:lang w:val="kk-KZ"/>
        </w:rPr>
        <w:t>.</w:t>
      </w:r>
    </w:p>
    <w:p w14:paraId="22AE8912" w14:textId="77777777" w:rsidR="00E110EC" w:rsidRPr="00C46FFB" w:rsidRDefault="00E110EC" w:rsidP="00E110EC">
      <w:pPr>
        <w:spacing w:after="0" w:line="240" w:lineRule="auto"/>
        <w:jc w:val="both"/>
        <w:rPr>
          <w:rFonts w:asciiTheme="majorBidi" w:hAnsiTheme="majorBidi" w:cstheme="majorBidi"/>
          <w:sz w:val="28"/>
          <w:szCs w:val="28"/>
          <w:lang w:val="kk-KZ"/>
        </w:rPr>
      </w:pPr>
    </w:p>
    <w:p w14:paraId="1CCD3BBA"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4. Предмет регулирования законопроекта</w:t>
      </w:r>
    </w:p>
    <w:p w14:paraId="08790D4A"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Предметом регулирования проекта Закона являются общественные отношения, возникающие в сфере </w:t>
      </w:r>
      <w:r w:rsidR="00B756F4" w:rsidRPr="00C46FFB">
        <w:rPr>
          <w:rFonts w:asciiTheme="majorBidi" w:hAnsiTheme="majorBidi" w:cstheme="majorBidi"/>
          <w:sz w:val="28"/>
          <w:szCs w:val="28"/>
          <w:lang w:val="kk-KZ"/>
        </w:rPr>
        <w:t>налогообложения</w:t>
      </w:r>
      <w:r w:rsidRPr="00C46FFB">
        <w:rPr>
          <w:rFonts w:asciiTheme="majorBidi" w:hAnsiTheme="majorBidi" w:cstheme="majorBidi"/>
          <w:sz w:val="28"/>
          <w:szCs w:val="28"/>
          <w:lang w:val="kk-KZ"/>
        </w:rPr>
        <w:t>.</w:t>
      </w:r>
    </w:p>
    <w:p w14:paraId="26FF84A2"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33900FE5"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5. Структура и содержание законопроекта</w:t>
      </w:r>
    </w:p>
    <w:p w14:paraId="38BEA440"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Проект Закона состоит из двух статей.</w:t>
      </w:r>
    </w:p>
    <w:p w14:paraId="04AFFFD9" w14:textId="77777777" w:rsidR="00E110EC" w:rsidRPr="00C46FFB" w:rsidRDefault="00E110EC" w:rsidP="00B756F4">
      <w:pPr>
        <w:spacing w:after="0" w:line="240" w:lineRule="auto"/>
        <w:ind w:firstLine="708"/>
        <w:jc w:val="both"/>
        <w:rPr>
          <w:rFonts w:asciiTheme="majorBidi" w:hAnsiTheme="majorBidi" w:cstheme="majorBidi"/>
          <w:color w:val="000000" w:themeColor="text1"/>
          <w:sz w:val="28"/>
          <w:szCs w:val="28"/>
          <w:lang w:val="kk-KZ"/>
        </w:rPr>
      </w:pPr>
      <w:r w:rsidRPr="00C46FFB">
        <w:rPr>
          <w:rFonts w:asciiTheme="majorBidi" w:hAnsiTheme="majorBidi" w:cstheme="majorBidi"/>
          <w:sz w:val="28"/>
          <w:szCs w:val="28"/>
          <w:lang w:val="kk-KZ"/>
        </w:rPr>
        <w:lastRenderedPageBreak/>
        <w:t xml:space="preserve">Статья 1 предусматривает внесение </w:t>
      </w:r>
      <w:r w:rsidRPr="00C46FFB">
        <w:rPr>
          <w:rFonts w:asciiTheme="majorBidi" w:hAnsiTheme="majorBidi" w:cstheme="majorBidi"/>
          <w:color w:val="000000" w:themeColor="text1"/>
          <w:sz w:val="28"/>
          <w:szCs w:val="28"/>
          <w:lang w:val="kk-KZ"/>
        </w:rPr>
        <w:t>изменений в</w:t>
      </w:r>
      <w:r w:rsidR="00B756F4" w:rsidRPr="00C46FFB">
        <w:rPr>
          <w:rFonts w:asciiTheme="majorBidi" w:hAnsiTheme="majorBidi" w:cstheme="majorBidi"/>
          <w:sz w:val="28"/>
          <w:szCs w:val="28"/>
          <w:lang w:val="kk-KZ"/>
        </w:rPr>
        <w:t xml:space="preserve"> Уголовный кодекс </w:t>
      </w:r>
      <w:r w:rsidR="00B756F4" w:rsidRPr="00C46FFB">
        <w:rPr>
          <w:rFonts w:asciiTheme="majorBidi" w:hAnsiTheme="majorBidi" w:cstheme="majorBidi"/>
          <w:bCs/>
          <w:sz w:val="28"/>
          <w:szCs w:val="28"/>
          <w:lang w:val="kk-KZ"/>
        </w:rPr>
        <w:t>Республики Казахстан от 3 июля 2014 года № 226-V ЗРК</w:t>
      </w:r>
      <w:r w:rsidRPr="00C46FFB">
        <w:rPr>
          <w:rFonts w:asciiTheme="majorBidi" w:hAnsiTheme="majorBidi" w:cstheme="majorBidi"/>
          <w:bCs/>
          <w:color w:val="000000" w:themeColor="text1"/>
          <w:sz w:val="28"/>
          <w:szCs w:val="28"/>
          <w:lang w:val="kk-KZ"/>
        </w:rPr>
        <w:t xml:space="preserve">. </w:t>
      </w:r>
    </w:p>
    <w:p w14:paraId="6EF6DE14" w14:textId="77777777" w:rsidR="00E110EC" w:rsidRPr="00C46FFB" w:rsidRDefault="00E110EC" w:rsidP="00E110EC">
      <w:pPr>
        <w:spacing w:after="0" w:line="240" w:lineRule="auto"/>
        <w:ind w:firstLine="708"/>
        <w:jc w:val="both"/>
        <w:rPr>
          <w:rFonts w:asciiTheme="majorBidi" w:hAnsiTheme="majorBidi" w:cstheme="majorBidi"/>
          <w:sz w:val="28"/>
          <w:szCs w:val="28"/>
          <w:lang w:val="kk-KZ"/>
        </w:rPr>
      </w:pPr>
      <w:r w:rsidRPr="00C46FFB">
        <w:rPr>
          <w:rFonts w:asciiTheme="majorBidi" w:hAnsiTheme="majorBidi" w:cstheme="majorBidi"/>
          <w:sz w:val="28"/>
          <w:szCs w:val="28"/>
          <w:lang w:val="kk-KZ"/>
        </w:rPr>
        <w:t>Статья 2 определяет порядок введения Закона в действие.</w:t>
      </w:r>
    </w:p>
    <w:p w14:paraId="0FB29297"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50AE5EEE"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6. Результаты проведенного правового мониторинга законодательных актов в соответствующей сфере</w:t>
      </w:r>
    </w:p>
    <w:p w14:paraId="4C7CB384" w14:textId="77777777" w:rsidR="00E110EC" w:rsidRPr="00C46FFB" w:rsidRDefault="00B756F4" w:rsidP="00B756F4">
      <w:pPr>
        <w:pStyle w:val="ad"/>
        <w:tabs>
          <w:tab w:val="left" w:pos="851"/>
          <w:tab w:val="left" w:pos="1134"/>
        </w:tabs>
        <w:spacing w:after="0" w:line="240" w:lineRule="auto"/>
        <w:ind w:left="0"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В результате проведенного правового мониторинга противоречащих законодательству Республики Казахстан, коррупциогенных и неэффективно реализуемых норм не выявлено.</w:t>
      </w:r>
      <w:r w:rsidR="00E110EC" w:rsidRPr="00C46FFB">
        <w:rPr>
          <w:rFonts w:asciiTheme="majorBidi" w:hAnsiTheme="majorBidi" w:cstheme="majorBidi"/>
          <w:sz w:val="28"/>
          <w:szCs w:val="28"/>
          <w:lang w:val="kk-KZ"/>
        </w:rPr>
        <w:t xml:space="preserve"> </w:t>
      </w:r>
    </w:p>
    <w:p w14:paraId="66FFADBC"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79B8FCE1" w14:textId="77777777" w:rsidR="00E110EC" w:rsidRPr="00C46FFB" w:rsidRDefault="00E110EC" w:rsidP="00E110EC">
      <w:pPr>
        <w:spacing w:after="0" w:line="240" w:lineRule="atLeast"/>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7. Предполагаемые правовые и социально-экономические последствия в случае принятия проекта закона</w:t>
      </w:r>
    </w:p>
    <w:p w14:paraId="48CA400B" w14:textId="77777777" w:rsidR="00E110EC" w:rsidRPr="00C46FFB" w:rsidRDefault="00E110EC" w:rsidP="002200F5">
      <w:pPr>
        <w:tabs>
          <w:tab w:val="left" w:pos="1134"/>
        </w:tabs>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Принятие проекта Закона предусматривает </w:t>
      </w:r>
      <w:r w:rsidR="002200F5" w:rsidRPr="00C46FFB">
        <w:rPr>
          <w:rFonts w:asciiTheme="majorBidi" w:hAnsiTheme="majorBidi" w:cstheme="majorBidi"/>
          <w:sz w:val="28"/>
          <w:szCs w:val="28"/>
          <w:lang w:val="kk-KZ"/>
        </w:rPr>
        <w:t>уравнивание порогов по статье 245 УК с учетом разницы доходов, получаемых субъектами предпринимательства</w:t>
      </w:r>
      <w:r w:rsidRPr="00C46FFB">
        <w:rPr>
          <w:rFonts w:asciiTheme="majorBidi" w:hAnsiTheme="majorBidi" w:cstheme="majorBidi"/>
          <w:sz w:val="28"/>
          <w:szCs w:val="28"/>
          <w:lang w:val="kk-KZ"/>
        </w:rPr>
        <w:t>.</w:t>
      </w:r>
    </w:p>
    <w:p w14:paraId="1207CD07" w14:textId="77777777" w:rsidR="00E110EC" w:rsidRPr="00C46FFB" w:rsidRDefault="00E110EC" w:rsidP="00E110EC">
      <w:pPr>
        <w:widowControl w:val="0"/>
        <w:spacing w:after="0" w:line="240" w:lineRule="atLeast"/>
        <w:ind w:right="-1" w:firstLine="709"/>
        <w:contextualSpacing/>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Принятие законопроекта будет иметь благоприятные социально-экономические последствия. </w:t>
      </w:r>
    </w:p>
    <w:p w14:paraId="50512FA7"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559DF6A7"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8. Необходимость одновременного (последующего) приведения других законодательных актов в соответствие с разрабатываемым проектом закона</w:t>
      </w:r>
    </w:p>
    <w:p w14:paraId="280C4E78" w14:textId="77777777" w:rsidR="00E110EC" w:rsidRPr="00C46FFB" w:rsidRDefault="000236B2" w:rsidP="00E110EC">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Не требуется</w:t>
      </w:r>
      <w:r w:rsidR="00E110EC" w:rsidRPr="00C46FFB">
        <w:rPr>
          <w:rFonts w:asciiTheme="majorBidi" w:hAnsiTheme="majorBidi" w:cstheme="majorBidi"/>
          <w:sz w:val="28"/>
          <w:szCs w:val="28"/>
          <w:lang w:val="kk-KZ"/>
        </w:rPr>
        <w:t>.</w:t>
      </w:r>
    </w:p>
    <w:p w14:paraId="7B2B1759"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3F2BB5A8"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9. Урегулированность предмета проекта закона иными нормативными правовыми актами</w:t>
      </w:r>
    </w:p>
    <w:p w14:paraId="0AE4BF7B"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Не регламентируется.</w:t>
      </w:r>
    </w:p>
    <w:p w14:paraId="0492962C" w14:textId="77777777" w:rsidR="00E110EC" w:rsidRPr="00C46FFB" w:rsidRDefault="00E110EC" w:rsidP="00E110EC">
      <w:pPr>
        <w:spacing w:after="0" w:line="240" w:lineRule="auto"/>
        <w:ind w:firstLine="709"/>
        <w:jc w:val="both"/>
        <w:rPr>
          <w:rFonts w:asciiTheme="majorBidi" w:hAnsiTheme="majorBidi" w:cstheme="majorBidi"/>
          <w:sz w:val="28"/>
          <w:szCs w:val="28"/>
          <w:lang w:val="kk-KZ"/>
        </w:rPr>
      </w:pPr>
    </w:p>
    <w:p w14:paraId="0697CA37" w14:textId="77777777" w:rsidR="00E110EC" w:rsidRPr="00C46FFB" w:rsidRDefault="00E110EC" w:rsidP="00E110EC">
      <w:pPr>
        <w:spacing w:after="0" w:line="240" w:lineRule="auto"/>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10. Наличие по рассматриваемому вопросу международного опыта</w:t>
      </w:r>
    </w:p>
    <w:p w14:paraId="08354440" w14:textId="77777777" w:rsidR="00B36939" w:rsidRPr="00C46FFB" w:rsidRDefault="00B36939"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Китай </w:t>
      </w:r>
    </w:p>
    <w:p w14:paraId="7E87FB6D" w14:textId="77777777" w:rsidR="00B36939" w:rsidRPr="00C46FFB" w:rsidRDefault="00B36939" w:rsidP="0040760F">
      <w:pPr>
        <w:pStyle w:val="ab"/>
        <w:spacing w:before="0" w:beforeAutospacing="0" w:after="0" w:afterAutospacing="0" w:line="240" w:lineRule="atLeast"/>
        <w:ind w:firstLine="709"/>
        <w:jc w:val="both"/>
        <w:rPr>
          <w:rFonts w:asciiTheme="majorBidi" w:hAnsiTheme="majorBidi" w:cstheme="majorBidi"/>
          <w:color w:val="333333"/>
          <w:sz w:val="28"/>
          <w:szCs w:val="28"/>
          <w:lang w:val="kk-KZ"/>
        </w:rPr>
      </w:pPr>
      <w:r w:rsidRPr="00C46FFB">
        <w:rPr>
          <w:rFonts w:asciiTheme="majorBidi" w:hAnsiTheme="majorBidi" w:cstheme="majorBidi"/>
          <w:sz w:val="28"/>
          <w:szCs w:val="28"/>
          <w:lang w:val="kk-KZ"/>
        </w:rPr>
        <w:t xml:space="preserve">В соответствии с законодательством Китая </w:t>
      </w:r>
      <w:r w:rsidRPr="00C46FFB">
        <w:rPr>
          <w:rFonts w:asciiTheme="majorBidi" w:hAnsiTheme="majorBidi" w:cstheme="majorBidi"/>
          <w:color w:val="333333"/>
          <w:sz w:val="28"/>
          <w:szCs w:val="28"/>
          <w:lang w:val="kk-KZ"/>
        </w:rPr>
        <w:t xml:space="preserve">Фальсификация, подделка, сокрытие, самовольное уничтожение налогоплательщиком бухгалтерских книг, расчетных документов; включение в бухгалтерскую книгу дополнительных статей расходов или невключение в нее или уменьшение количества статей доходов; отказ от декларирования после получения уведомления налоговых органов о необходимости декларирования или подача фальсифицированной налоговой декларации; неуплата подлежащих уплате налогов или уплата в меньшем размере, в случае, если сумма налогов, в отношении которой производится уклонение от уплаты, в процентном отношении составляет от 10% до 30% от суммы подлежащих уплате налогов, а в денежном отношении </w:t>
      </w:r>
      <w:r w:rsidRPr="00C46FFB">
        <w:rPr>
          <w:rFonts w:asciiTheme="majorBidi" w:hAnsiTheme="majorBidi" w:cstheme="majorBidi"/>
          <w:sz w:val="28"/>
          <w:szCs w:val="28"/>
          <w:lang w:val="kk-KZ"/>
        </w:rPr>
        <w:t>–</w:t>
      </w:r>
      <w:r w:rsidRPr="00C46FFB">
        <w:rPr>
          <w:rFonts w:asciiTheme="majorBidi" w:hAnsiTheme="majorBidi" w:cstheme="majorBidi"/>
          <w:color w:val="333333"/>
          <w:sz w:val="28"/>
          <w:szCs w:val="28"/>
          <w:lang w:val="kk-KZ"/>
        </w:rPr>
        <w:t xml:space="preserve"> от 10 до 100 тыс. юаней, или в случае, если за уклонение от уплаты налогов налоговыми органами уже было дважды наложено административное взыскание, а плательщик продолжает уклоняться от уплаты налогов, </w:t>
      </w:r>
      <w:r w:rsidRPr="00C46FFB">
        <w:rPr>
          <w:rFonts w:asciiTheme="majorBidi" w:hAnsiTheme="majorBidi" w:cstheme="majorBidi"/>
          <w:sz w:val="28"/>
          <w:szCs w:val="28"/>
          <w:lang w:val="kk-KZ"/>
        </w:rPr>
        <w:t xml:space="preserve">– </w:t>
      </w:r>
      <w:r w:rsidRPr="00C46FFB">
        <w:rPr>
          <w:rFonts w:asciiTheme="majorBidi" w:hAnsiTheme="majorBidi" w:cstheme="majorBidi"/>
          <w:color w:val="333333"/>
          <w:sz w:val="28"/>
          <w:szCs w:val="28"/>
          <w:lang w:val="kk-KZ"/>
        </w:rPr>
        <w:t xml:space="preserve">наказываются лишением свободы на срок до 3 лет или краткосрочным арестом, а также </w:t>
      </w:r>
      <w:r w:rsidRPr="00C46FFB">
        <w:rPr>
          <w:rFonts w:asciiTheme="majorBidi" w:hAnsiTheme="majorBidi" w:cstheme="majorBidi"/>
          <w:color w:val="333333"/>
          <w:sz w:val="28"/>
          <w:szCs w:val="28"/>
          <w:lang w:val="kk-KZ"/>
        </w:rPr>
        <w:lastRenderedPageBreak/>
        <w:t xml:space="preserve">штрафом в сумме от 2-кратного до 6-кратного размера налогов, в отношении которых производится уклонение от уплаты; те же деяния, если сумма налогов, в отношении которой производится уклонение от уплаты, в процентном отношении составляет свыше 30% от суммы подлежащих уплате налогов, а в денежном отношении </w:t>
      </w:r>
      <w:r w:rsidRPr="00C46FFB">
        <w:rPr>
          <w:rFonts w:asciiTheme="majorBidi" w:hAnsiTheme="majorBidi" w:cstheme="majorBidi"/>
          <w:sz w:val="28"/>
          <w:szCs w:val="28"/>
          <w:lang w:val="kk-KZ"/>
        </w:rPr>
        <w:t>–</w:t>
      </w:r>
      <w:r w:rsidRPr="00C46FFB">
        <w:rPr>
          <w:rFonts w:asciiTheme="majorBidi" w:hAnsiTheme="majorBidi" w:cstheme="majorBidi"/>
          <w:color w:val="333333"/>
          <w:sz w:val="28"/>
          <w:szCs w:val="28"/>
          <w:lang w:val="kk-KZ"/>
        </w:rPr>
        <w:t xml:space="preserve"> более 100 тыс. юаней, </w:t>
      </w:r>
      <w:r w:rsidRPr="00C46FFB">
        <w:rPr>
          <w:rFonts w:asciiTheme="majorBidi" w:hAnsiTheme="majorBidi" w:cstheme="majorBidi"/>
          <w:sz w:val="28"/>
          <w:szCs w:val="28"/>
          <w:lang w:val="kk-KZ"/>
        </w:rPr>
        <w:t>–</w:t>
      </w:r>
      <w:r w:rsidRPr="00C46FFB">
        <w:rPr>
          <w:rFonts w:asciiTheme="majorBidi" w:hAnsiTheme="majorBidi" w:cstheme="majorBidi"/>
          <w:color w:val="333333"/>
          <w:sz w:val="28"/>
          <w:szCs w:val="28"/>
          <w:lang w:val="kk-KZ"/>
        </w:rPr>
        <w:t xml:space="preserve"> наказываются лишением свободы на срок от 3 до 7 лет, а также штрафом в сумме от 2-кратного до 6-кратного размера налогов, в отношении которых производится уклонение от уплаты.</w:t>
      </w:r>
    </w:p>
    <w:p w14:paraId="41C57CEF" w14:textId="77777777" w:rsidR="006A3DA6" w:rsidRPr="00C46FFB" w:rsidRDefault="0040760F" w:rsidP="0040760F">
      <w:pPr>
        <w:spacing w:after="0" w:line="240" w:lineRule="atLeast"/>
        <w:ind w:firstLine="709"/>
        <w:jc w:val="both"/>
        <w:rPr>
          <w:rFonts w:asciiTheme="majorBidi" w:hAnsiTheme="majorBidi" w:cstheme="majorBidi"/>
          <w:sz w:val="28"/>
          <w:szCs w:val="28"/>
          <w:lang w:val="kk-KZ" w:eastAsia="en-US"/>
        </w:rPr>
      </w:pPr>
      <w:r w:rsidRPr="00C46FFB">
        <w:rPr>
          <w:rFonts w:asciiTheme="majorBidi" w:hAnsiTheme="majorBidi" w:cstheme="majorBidi"/>
          <w:sz w:val="28"/>
          <w:szCs w:val="28"/>
          <w:lang w:val="kk-KZ"/>
        </w:rPr>
        <w:t>Также п</w:t>
      </w:r>
      <w:r w:rsidR="006A3DA6" w:rsidRPr="00C46FFB">
        <w:rPr>
          <w:rFonts w:asciiTheme="majorBidi" w:hAnsiTheme="majorBidi" w:cstheme="majorBidi"/>
          <w:sz w:val="28"/>
          <w:szCs w:val="28"/>
          <w:lang w:val="kk-KZ"/>
        </w:rPr>
        <w:t xml:space="preserve">о аналогии статьи 245 </w:t>
      </w:r>
      <w:r w:rsidRPr="00C46FFB">
        <w:rPr>
          <w:rFonts w:asciiTheme="majorBidi" w:hAnsiTheme="majorBidi" w:cstheme="majorBidi"/>
          <w:sz w:val="28"/>
          <w:szCs w:val="28"/>
          <w:lang w:val="kk-KZ"/>
        </w:rPr>
        <w:t>УК</w:t>
      </w:r>
      <w:r w:rsidR="006A3DA6" w:rsidRPr="00C46FFB">
        <w:rPr>
          <w:rFonts w:asciiTheme="majorBidi" w:hAnsiTheme="majorBidi" w:cstheme="majorBidi"/>
          <w:sz w:val="28"/>
          <w:szCs w:val="28"/>
          <w:lang w:val="kk-KZ"/>
        </w:rPr>
        <w:t xml:space="preserve"> Уголовными кодексами:</w:t>
      </w:r>
    </w:p>
    <w:p w14:paraId="5056ABDF"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Узбекистана от 22 сентября 1994 года предусмотрена статья 184 (Уклонение от уплаты налогов или других обязательных платежей). </w:t>
      </w:r>
    </w:p>
    <w:p w14:paraId="280C7C0E"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Указанной статьей предусмотрено разделение по размерам ущерба, которые делятся на небольшие, значительные, крупные и особо крупные:</w:t>
      </w:r>
    </w:p>
    <w:p w14:paraId="01FFEA19" w14:textId="77777777" w:rsidR="006A3DA6" w:rsidRPr="00C46FFB" w:rsidRDefault="006A3DA6" w:rsidP="0040760F">
      <w:pPr>
        <w:pStyle w:val="a9"/>
        <w:numPr>
          <w:ilvl w:val="0"/>
          <w:numId w:val="5"/>
        </w:numPr>
        <w:spacing w:after="0" w:line="240" w:lineRule="atLeast"/>
        <w:ind w:left="0"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небольшой размер или ущерб – ущерб в пределах от тридцати до ста минимальных размеров заработной платы</w:t>
      </w:r>
      <w:r w:rsidR="0040760F" w:rsidRPr="00C46FFB">
        <w:rPr>
          <w:rFonts w:asciiTheme="majorBidi" w:hAnsiTheme="majorBidi" w:cstheme="majorBidi"/>
          <w:sz w:val="28"/>
          <w:szCs w:val="28"/>
          <w:lang w:val="kk-KZ"/>
        </w:rPr>
        <w:t xml:space="preserve"> (далее – МРЗП)</w:t>
      </w:r>
      <w:r w:rsidRPr="00C46FFB">
        <w:rPr>
          <w:rFonts w:asciiTheme="majorBidi" w:hAnsiTheme="majorBidi" w:cstheme="majorBidi"/>
          <w:sz w:val="28"/>
          <w:szCs w:val="28"/>
          <w:lang w:val="kk-KZ"/>
        </w:rPr>
        <w:t xml:space="preserve"> (1 </w:t>
      </w:r>
      <w:r w:rsidR="0040760F" w:rsidRPr="00C46FFB">
        <w:rPr>
          <w:rFonts w:asciiTheme="majorBidi" w:hAnsiTheme="majorBidi" w:cstheme="majorBidi"/>
          <w:sz w:val="28"/>
          <w:szCs w:val="28"/>
          <w:lang w:val="kk-KZ"/>
        </w:rPr>
        <w:t xml:space="preserve">МРЗП  </w:t>
      </w:r>
      <w:r w:rsidRPr="00C46FFB">
        <w:rPr>
          <w:rFonts w:asciiTheme="majorBidi" w:hAnsiTheme="majorBidi" w:cstheme="majorBidi"/>
          <w:sz w:val="28"/>
          <w:szCs w:val="28"/>
          <w:lang w:val="kk-KZ"/>
        </w:rPr>
        <w:t>– 679330 сумов/27852,53 тенге в месяц);</w:t>
      </w:r>
    </w:p>
    <w:p w14:paraId="51C47FB9"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2) значительный размер или ущерб – ущерб в пределах от ста до трехсот </w:t>
      </w:r>
      <w:r w:rsidR="0040760F" w:rsidRPr="00C46FFB">
        <w:rPr>
          <w:rFonts w:asciiTheme="majorBidi" w:hAnsiTheme="majorBidi" w:cstheme="majorBidi"/>
          <w:sz w:val="28"/>
          <w:szCs w:val="28"/>
          <w:lang w:val="kk-KZ"/>
        </w:rPr>
        <w:t>МРЗП</w:t>
      </w:r>
      <w:r w:rsidRPr="00C46FFB">
        <w:rPr>
          <w:rFonts w:asciiTheme="majorBidi" w:hAnsiTheme="majorBidi" w:cstheme="majorBidi"/>
          <w:sz w:val="28"/>
          <w:szCs w:val="28"/>
          <w:lang w:val="kk-KZ"/>
        </w:rPr>
        <w:t>;</w:t>
      </w:r>
    </w:p>
    <w:p w14:paraId="7A64B05A"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3) крупный размер или ущерб – ущерб в пределах от трехсот до пятисот </w:t>
      </w:r>
      <w:r w:rsidR="0040760F" w:rsidRPr="00C46FFB">
        <w:rPr>
          <w:rFonts w:asciiTheme="majorBidi" w:hAnsiTheme="majorBidi" w:cstheme="majorBidi"/>
          <w:sz w:val="28"/>
          <w:szCs w:val="28"/>
          <w:lang w:val="kk-KZ"/>
        </w:rPr>
        <w:t>МРЗП</w:t>
      </w:r>
      <w:r w:rsidRPr="00C46FFB">
        <w:rPr>
          <w:rFonts w:asciiTheme="majorBidi" w:hAnsiTheme="majorBidi" w:cstheme="majorBidi"/>
          <w:sz w:val="28"/>
          <w:szCs w:val="28"/>
          <w:lang w:val="kk-KZ"/>
        </w:rPr>
        <w:t>;</w:t>
      </w:r>
    </w:p>
    <w:p w14:paraId="03CE5CDE"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4) особо крупный размер или ущерб – ущерб, равный пятистам и более </w:t>
      </w:r>
      <w:r w:rsidR="0040760F" w:rsidRPr="00C46FFB">
        <w:rPr>
          <w:rFonts w:asciiTheme="majorBidi" w:hAnsiTheme="majorBidi" w:cstheme="majorBidi"/>
          <w:sz w:val="28"/>
          <w:szCs w:val="28"/>
          <w:lang w:val="kk-KZ"/>
        </w:rPr>
        <w:t>МРЗП</w:t>
      </w:r>
      <w:r w:rsidRPr="00C46FFB">
        <w:rPr>
          <w:rFonts w:asciiTheme="majorBidi" w:hAnsiTheme="majorBidi" w:cstheme="majorBidi"/>
          <w:sz w:val="28"/>
          <w:szCs w:val="28"/>
          <w:lang w:val="kk-KZ"/>
        </w:rPr>
        <w:t>;</w:t>
      </w:r>
    </w:p>
    <w:p w14:paraId="1ECD60FB"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Республики Беларусь от 9 июля 1999 года предусмотрена статьей 243 (Уклонение от уплаты сумм налогов, сборов) имеется разделение по размерам ущерба:</w:t>
      </w:r>
    </w:p>
    <w:p w14:paraId="480E36BA" w14:textId="77777777" w:rsidR="006A3DA6" w:rsidRPr="00C46FFB" w:rsidRDefault="006A3DA6" w:rsidP="0040760F">
      <w:pPr>
        <w:widowControl w:val="0"/>
        <w:spacing w:after="0" w:line="240" w:lineRule="atLeast"/>
        <w:ind w:firstLine="709"/>
        <w:contextualSpacing/>
        <w:jc w:val="both"/>
        <w:rPr>
          <w:rFonts w:asciiTheme="majorBidi" w:hAnsiTheme="majorBidi" w:cstheme="majorBidi"/>
          <w:sz w:val="28"/>
          <w:szCs w:val="28"/>
          <w:lang w:val="kk-KZ"/>
        </w:rPr>
      </w:pPr>
      <w:r w:rsidRPr="00C46FFB">
        <w:rPr>
          <w:rFonts w:asciiTheme="majorBidi" w:hAnsiTheme="majorBidi" w:cstheme="majorBidi"/>
          <w:sz w:val="28"/>
          <w:szCs w:val="28"/>
          <w:lang w:val="kk-KZ"/>
        </w:rPr>
        <w:t>1) крупный размер ущерба – размер ущерба на сумму, в две тысячи и более раз превышающую размер базовой величины (РБВ – 27 беларусских рублей/4425,57 тенге), установленный на день совершения преступления;</w:t>
      </w:r>
    </w:p>
    <w:p w14:paraId="64566A97" w14:textId="77777777" w:rsidR="006A3DA6" w:rsidRPr="00C46FFB" w:rsidRDefault="006A3DA6" w:rsidP="0040760F">
      <w:pPr>
        <w:widowControl w:val="0"/>
        <w:spacing w:after="0" w:line="240" w:lineRule="atLeast"/>
        <w:ind w:firstLine="709"/>
        <w:contextualSpacing/>
        <w:jc w:val="both"/>
        <w:rPr>
          <w:rFonts w:asciiTheme="majorBidi" w:hAnsiTheme="majorBidi" w:cstheme="majorBidi"/>
          <w:sz w:val="28"/>
          <w:szCs w:val="28"/>
          <w:lang w:val="kk-KZ"/>
        </w:rPr>
      </w:pPr>
      <w:r w:rsidRPr="00C46FFB">
        <w:rPr>
          <w:rFonts w:asciiTheme="majorBidi" w:hAnsiTheme="majorBidi" w:cstheme="majorBidi"/>
          <w:sz w:val="28"/>
          <w:szCs w:val="28"/>
          <w:lang w:val="kk-KZ"/>
        </w:rPr>
        <w:t>2) особо крупным размером – размер ущерба на сумму, в три тысячи пятьсот и более раз превышающую размер базовой величины, установленный на день совершения преступления.</w:t>
      </w:r>
    </w:p>
    <w:p w14:paraId="624407B5"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Украины предусмотрена статья 212 (уклонение от уплаты налогов, сборов (обязательных платежей) которая предусматривает разделение по размерам ущерба, которые делятся на значительные, крупные и особо крупным.</w:t>
      </w:r>
    </w:p>
    <w:p w14:paraId="66E89753"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Под значительным размером средств следует понимать суммы налогов, сборов и других обязательных платежей, которые в три тысячи и более раз превышают установленный законодательством не облагаемый налогом минимум доходов граждан, под крупным размером средств следует понимать суммы налогов, сборов и других обязательных платежей, которые в пять тысяч и более раз превышают установленный законодательством не облагаемый налогом минимум доходов граждан, под особо крупным размером средств следует понимать суммы налогов, сборов, других обязательных платежей, </w:t>
      </w:r>
      <w:r w:rsidRPr="00C46FFB">
        <w:rPr>
          <w:rFonts w:asciiTheme="majorBidi" w:hAnsiTheme="majorBidi" w:cstheme="majorBidi"/>
          <w:sz w:val="28"/>
          <w:szCs w:val="28"/>
          <w:lang w:val="kk-KZ"/>
        </w:rPr>
        <w:lastRenderedPageBreak/>
        <w:t>которые в семь тысяч и более раз превышают установленный законодательством не облагаемый налогом минимум доходов граждан;</w:t>
      </w:r>
    </w:p>
    <w:p w14:paraId="04022C90"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 xml:space="preserve"> Республики Азербайджан предусмотрена статья 213 (уклонение от уплаты налогов, взносов по страхованию от безработицы или обязательному государственному социальному страхованию) которая имеется разделение по размерам ущерба на значительный размер, крупный размер и особо крупный размер.</w:t>
      </w:r>
    </w:p>
    <w:p w14:paraId="627448E2" w14:textId="77777777" w:rsidR="006A3DA6" w:rsidRPr="00C46FFB" w:rsidRDefault="006A3DA6" w:rsidP="0040760F">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Под «значительным размером» подразумевается сумма свыше двадцати тысяч манатов, но не более ста тысяч манатов, а под «крупным размером» — сумма свыше ста тысяч манатов, но не более пятисот тысяч манатов, под «особо крупным размером» — сумма свыше пятисот тысяч манатов.</w:t>
      </w:r>
    </w:p>
    <w:p w14:paraId="221CE543" w14:textId="77777777" w:rsidR="00E110EC" w:rsidRPr="00C46FFB" w:rsidRDefault="00E110EC" w:rsidP="0040760F">
      <w:pPr>
        <w:spacing w:after="0" w:line="240" w:lineRule="atLeast"/>
        <w:ind w:firstLine="709"/>
        <w:jc w:val="both"/>
        <w:rPr>
          <w:rFonts w:asciiTheme="majorBidi" w:hAnsiTheme="majorBidi" w:cstheme="majorBidi"/>
          <w:strike/>
          <w:sz w:val="28"/>
          <w:szCs w:val="28"/>
        </w:rPr>
      </w:pPr>
    </w:p>
    <w:p w14:paraId="4994090A" w14:textId="77777777" w:rsidR="00E110EC" w:rsidRPr="00C46FFB" w:rsidRDefault="00E110EC" w:rsidP="0040760F">
      <w:pPr>
        <w:spacing w:after="0" w:line="240" w:lineRule="atLeast"/>
        <w:ind w:firstLine="709"/>
        <w:jc w:val="both"/>
        <w:rPr>
          <w:rFonts w:asciiTheme="majorBidi" w:hAnsiTheme="majorBidi" w:cstheme="majorBidi"/>
          <w:b/>
          <w:sz w:val="28"/>
          <w:szCs w:val="28"/>
          <w:lang w:val="kk-KZ"/>
        </w:rPr>
      </w:pPr>
      <w:r w:rsidRPr="00C46FFB">
        <w:rPr>
          <w:rFonts w:asciiTheme="majorBidi" w:hAnsiTheme="majorBidi" w:cstheme="majorBidi"/>
          <w:b/>
          <w:sz w:val="28"/>
          <w:szCs w:val="28"/>
          <w:lang w:val="kk-KZ"/>
        </w:rPr>
        <w:t>11. Предполагаемые финансовые затраты, связанные с реализацией проекта закона</w:t>
      </w:r>
    </w:p>
    <w:p w14:paraId="4F2BAC55" w14:textId="77777777" w:rsidR="00E110EC" w:rsidRPr="00C6721C" w:rsidRDefault="00E110EC" w:rsidP="00E110EC">
      <w:pPr>
        <w:spacing w:after="0" w:line="240" w:lineRule="atLeast"/>
        <w:ind w:firstLine="709"/>
        <w:jc w:val="both"/>
        <w:rPr>
          <w:rFonts w:asciiTheme="majorBidi" w:hAnsiTheme="majorBidi" w:cstheme="majorBidi"/>
          <w:sz w:val="28"/>
          <w:szCs w:val="28"/>
          <w:lang w:val="kk-KZ"/>
        </w:rPr>
      </w:pPr>
      <w:r w:rsidRPr="00C46FFB">
        <w:rPr>
          <w:rFonts w:asciiTheme="majorBidi" w:hAnsiTheme="majorBidi" w:cstheme="majorBidi"/>
          <w:sz w:val="28"/>
          <w:szCs w:val="28"/>
          <w:lang w:val="kk-KZ"/>
        </w:rPr>
        <w:t>Реализация законопроекта не потребует дополнительных финансовых затрат из государственного бюджета.</w:t>
      </w:r>
      <w:r w:rsidRPr="00C6721C">
        <w:rPr>
          <w:rFonts w:asciiTheme="majorBidi" w:hAnsiTheme="majorBidi" w:cstheme="majorBidi"/>
          <w:sz w:val="28"/>
          <w:szCs w:val="28"/>
          <w:lang w:val="kk-KZ"/>
        </w:rPr>
        <w:t xml:space="preserve"> </w:t>
      </w:r>
    </w:p>
    <w:p w14:paraId="597F21B4" w14:textId="77777777" w:rsidR="00E110EC" w:rsidRPr="00C6721C" w:rsidRDefault="00E110EC" w:rsidP="00E110EC">
      <w:pPr>
        <w:spacing w:after="0" w:line="240" w:lineRule="auto"/>
        <w:ind w:firstLine="709"/>
        <w:jc w:val="both"/>
        <w:rPr>
          <w:rFonts w:asciiTheme="majorBidi" w:hAnsiTheme="majorBidi" w:cstheme="majorBidi"/>
          <w:sz w:val="28"/>
          <w:szCs w:val="28"/>
          <w:lang w:val="kk-KZ"/>
        </w:rPr>
      </w:pPr>
    </w:p>
    <w:p w14:paraId="7D3CD4A6" w14:textId="77777777" w:rsidR="001A2CCD" w:rsidRPr="00C6721C" w:rsidRDefault="001A2CCD" w:rsidP="00093943">
      <w:pPr>
        <w:spacing w:after="0" w:line="240" w:lineRule="auto"/>
        <w:ind w:firstLine="709"/>
        <w:jc w:val="both"/>
        <w:rPr>
          <w:rFonts w:asciiTheme="majorBidi" w:hAnsiTheme="majorBidi" w:cstheme="majorBidi"/>
          <w:sz w:val="28"/>
          <w:szCs w:val="28"/>
          <w:lang w:val="kk-KZ"/>
        </w:rPr>
      </w:pPr>
    </w:p>
    <w:sectPr w:rsidR="001A2CCD" w:rsidRPr="00C6721C" w:rsidSect="00DD4FFC">
      <w:headerReference w:type="default" r:id="rId8"/>
      <w:headerReference w:type="firs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DA78D" w14:textId="77777777" w:rsidR="00774EB5" w:rsidRDefault="00774EB5">
      <w:pPr>
        <w:spacing w:after="0" w:line="240" w:lineRule="auto"/>
      </w:pPr>
      <w:r>
        <w:separator/>
      </w:r>
    </w:p>
  </w:endnote>
  <w:endnote w:type="continuationSeparator" w:id="0">
    <w:p w14:paraId="29E4A8B8" w14:textId="77777777" w:rsidR="00774EB5" w:rsidRDefault="0077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C355" w14:textId="77777777" w:rsidR="00774EB5" w:rsidRDefault="00774EB5">
      <w:pPr>
        <w:spacing w:after="0" w:line="240" w:lineRule="auto"/>
      </w:pPr>
      <w:r>
        <w:separator/>
      </w:r>
    </w:p>
  </w:footnote>
  <w:footnote w:type="continuationSeparator" w:id="0">
    <w:p w14:paraId="6EE10BF1" w14:textId="77777777" w:rsidR="00774EB5" w:rsidRDefault="0077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FE1A" w14:textId="77777777" w:rsidR="00DD4FFC" w:rsidRPr="00A22734" w:rsidRDefault="00F82BAB">
    <w:pPr>
      <w:pStyle w:val="a3"/>
      <w:jc w:val="center"/>
      <w:rPr>
        <w:rFonts w:ascii="Times New Roman" w:hAnsi="Times New Roman"/>
      </w:rPr>
    </w:pPr>
    <w:r w:rsidRPr="00A22734">
      <w:rPr>
        <w:rFonts w:ascii="Times New Roman" w:hAnsi="Times New Roman"/>
      </w:rPr>
      <w:fldChar w:fldCharType="begin"/>
    </w:r>
    <w:r w:rsidR="001A2CCD" w:rsidRPr="00A22734">
      <w:rPr>
        <w:rFonts w:ascii="Times New Roman" w:hAnsi="Times New Roman"/>
      </w:rPr>
      <w:instrText xml:space="preserve"> PAGE   \* MERGEFORMAT </w:instrText>
    </w:r>
    <w:r w:rsidRPr="00A22734">
      <w:rPr>
        <w:rFonts w:ascii="Times New Roman" w:hAnsi="Times New Roman"/>
      </w:rPr>
      <w:fldChar w:fldCharType="separate"/>
    </w:r>
    <w:r w:rsidR="006A111D">
      <w:rPr>
        <w:rFonts w:ascii="Times New Roman" w:hAnsi="Times New Roman"/>
        <w:noProof/>
      </w:rPr>
      <w:t>2</w:t>
    </w:r>
    <w:r w:rsidRPr="00A22734">
      <w:rPr>
        <w:rFonts w:ascii="Times New Roman" w:hAnsi="Times New Roman"/>
        <w:noProof/>
      </w:rPr>
      <w:fldChar w:fldCharType="end"/>
    </w:r>
  </w:p>
  <w:p w14:paraId="34811758" w14:textId="77777777" w:rsidR="00DD4FFC" w:rsidRDefault="00AD3F24">
    <w:pPr>
      <w:pStyle w:val="a3"/>
    </w:pPr>
    <w:r>
      <w:rPr>
        <w:noProof/>
      </w:rPr>
      <mc:AlternateContent>
        <mc:Choice Requires="wps">
          <w:drawing>
            <wp:anchor distT="0" distB="0" distL="114300" distR="114300" simplePos="0" relativeHeight="251658240" behindDoc="0" locked="0" layoutInCell="1" allowOverlap="1" wp14:anchorId="58742B7D" wp14:editId="7BB53E10">
              <wp:simplePos x="0" y="0"/>
              <wp:positionH relativeFrom="column">
                <wp:posOffset>6278880</wp:posOffset>
              </wp:positionH>
              <wp:positionV relativeFrom="paragraph">
                <wp:posOffset>458470</wp:posOffset>
              </wp:positionV>
              <wp:extent cx="381000" cy="8018780"/>
              <wp:effectExtent l="190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AE771" w14:textId="77777777" w:rsidR="00F40C14" w:rsidRPr="00F40C14" w:rsidRDefault="00F40C14">
                          <w:pPr>
                            <w:rPr>
                              <w:rFonts w:ascii="Times New Roman" w:hAnsi="Times New Roman"/>
                              <w:color w:val="0C0000"/>
                              <w:sz w:val="14"/>
                            </w:rPr>
                          </w:pPr>
                          <w:r>
                            <w:rPr>
                              <w:rFonts w:ascii="Times New Roman" w:hAnsi="Times New Roman"/>
                              <w:color w:val="0C0000"/>
                              <w:sz w:val="14"/>
                            </w:rPr>
                            <w:t xml:space="preserve">30.07.2018 ЕСЭДО ГО (версия 7.22.1)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36.1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" stroked="f">
              <v:textbox style="layout-flow:vertical;mso-layout-flow-alt:bottom-to-top">
                <w:txbxContent>
                  <w:p w:rsidR="00F40C14" w:rsidRPr="00F40C14" w:rsidRDefault="00F40C14">
                    <w:pPr>
                      <w:rPr>
                        <w:rFonts w:ascii="Times New Roman" w:hAnsi="Times New Roman"/>
                        <w:color w:val="0C0000"/>
                        <w:sz w:val="14"/>
                      </w:rPr>
                    </w:pPr>
                    <w:r>
                      <w:rPr>
                        <w:rFonts w:ascii="Times New Roman" w:hAnsi="Times New Roman"/>
                        <w:color w:val="0C0000"/>
                        <w:sz w:val="14"/>
                      </w:rPr>
                      <w:t xml:space="preserve">30.07.2018 ЕСЭДО ГО (версия 7.22.1)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47D6" w14:textId="77777777" w:rsidR="00DD4FFC" w:rsidRDefault="00DD4FFC">
    <w:pPr>
      <w:pStyle w:val="a3"/>
      <w:jc w:val="center"/>
    </w:pPr>
  </w:p>
  <w:p w14:paraId="0AD5DEE5" w14:textId="77777777" w:rsidR="00DD4FFC" w:rsidRDefault="00DD4F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25126"/>
    <w:multiLevelType w:val="hybridMultilevel"/>
    <w:tmpl w:val="757EF910"/>
    <w:lvl w:ilvl="0" w:tplc="65E69DF0">
      <w:start w:val="1"/>
      <w:numFmt w:val="decimal"/>
      <w:lvlText w:val="%1)"/>
      <w:lvlJc w:val="left"/>
      <w:pPr>
        <w:ind w:left="2630" w:hanging="360"/>
      </w:pPr>
    </w:lvl>
    <w:lvl w:ilvl="1" w:tplc="04090019">
      <w:start w:val="1"/>
      <w:numFmt w:val="lowerLetter"/>
      <w:lvlText w:val="%2."/>
      <w:lvlJc w:val="left"/>
      <w:pPr>
        <w:ind w:left="3350" w:hanging="360"/>
      </w:pPr>
    </w:lvl>
    <w:lvl w:ilvl="2" w:tplc="0409001B">
      <w:start w:val="1"/>
      <w:numFmt w:val="lowerRoman"/>
      <w:lvlText w:val="%3."/>
      <w:lvlJc w:val="right"/>
      <w:pPr>
        <w:ind w:left="4070" w:hanging="180"/>
      </w:pPr>
    </w:lvl>
    <w:lvl w:ilvl="3" w:tplc="0409000F">
      <w:start w:val="1"/>
      <w:numFmt w:val="decimal"/>
      <w:lvlText w:val="%4."/>
      <w:lvlJc w:val="left"/>
      <w:pPr>
        <w:ind w:left="4790" w:hanging="360"/>
      </w:pPr>
    </w:lvl>
    <w:lvl w:ilvl="4" w:tplc="04090019">
      <w:start w:val="1"/>
      <w:numFmt w:val="lowerLetter"/>
      <w:lvlText w:val="%5."/>
      <w:lvlJc w:val="left"/>
      <w:pPr>
        <w:ind w:left="5510" w:hanging="360"/>
      </w:pPr>
    </w:lvl>
    <w:lvl w:ilvl="5" w:tplc="0409001B">
      <w:start w:val="1"/>
      <w:numFmt w:val="lowerRoman"/>
      <w:lvlText w:val="%6."/>
      <w:lvlJc w:val="right"/>
      <w:pPr>
        <w:ind w:left="6230" w:hanging="180"/>
      </w:pPr>
    </w:lvl>
    <w:lvl w:ilvl="6" w:tplc="0409000F">
      <w:start w:val="1"/>
      <w:numFmt w:val="decimal"/>
      <w:lvlText w:val="%7."/>
      <w:lvlJc w:val="left"/>
      <w:pPr>
        <w:ind w:left="6950" w:hanging="360"/>
      </w:pPr>
    </w:lvl>
    <w:lvl w:ilvl="7" w:tplc="04090019">
      <w:start w:val="1"/>
      <w:numFmt w:val="lowerLetter"/>
      <w:lvlText w:val="%8."/>
      <w:lvlJc w:val="left"/>
      <w:pPr>
        <w:ind w:left="7670" w:hanging="360"/>
      </w:pPr>
    </w:lvl>
    <w:lvl w:ilvl="8" w:tplc="0409001B">
      <w:start w:val="1"/>
      <w:numFmt w:val="lowerRoman"/>
      <w:lvlText w:val="%9."/>
      <w:lvlJc w:val="right"/>
      <w:pPr>
        <w:ind w:left="8390" w:hanging="180"/>
      </w:pPr>
    </w:lvl>
  </w:abstractNum>
  <w:abstractNum w:abstractNumId="1" w15:restartNumberingAfterBreak="0">
    <w:nsid w:val="35E53EF0"/>
    <w:multiLevelType w:val="hybridMultilevel"/>
    <w:tmpl w:val="CE32F0F2"/>
    <w:lvl w:ilvl="0" w:tplc="2B7ED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C761AB3"/>
    <w:multiLevelType w:val="hybridMultilevel"/>
    <w:tmpl w:val="E0D4C700"/>
    <w:lvl w:ilvl="0" w:tplc="F9FE2C9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52456320"/>
    <w:multiLevelType w:val="hybridMultilevel"/>
    <w:tmpl w:val="EBE8E152"/>
    <w:lvl w:ilvl="0" w:tplc="73087626">
      <w:start w:val="1"/>
      <w:numFmt w:val="decimal"/>
      <w:lvlText w:val="%1)"/>
      <w:lvlJc w:val="left"/>
      <w:pPr>
        <w:ind w:left="1129" w:hanging="4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1F045F9"/>
    <w:multiLevelType w:val="hybridMultilevel"/>
    <w:tmpl w:val="EADE03BC"/>
    <w:lvl w:ilvl="0" w:tplc="824E89B8">
      <w:start w:val="1"/>
      <w:numFmt w:val="decimal"/>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CD"/>
    <w:rsid w:val="000019CF"/>
    <w:rsid w:val="000236B2"/>
    <w:rsid w:val="000259A7"/>
    <w:rsid w:val="00026FD5"/>
    <w:rsid w:val="00035906"/>
    <w:rsid w:val="0006134D"/>
    <w:rsid w:val="0007076F"/>
    <w:rsid w:val="000801A0"/>
    <w:rsid w:val="00085E69"/>
    <w:rsid w:val="00093943"/>
    <w:rsid w:val="000A6576"/>
    <w:rsid w:val="000C59A6"/>
    <w:rsid w:val="000D0D6D"/>
    <w:rsid w:val="000D1509"/>
    <w:rsid w:val="000D1AC7"/>
    <w:rsid w:val="000D30B9"/>
    <w:rsid w:val="000D4666"/>
    <w:rsid w:val="000E07BD"/>
    <w:rsid w:val="000E2E21"/>
    <w:rsid w:val="000E3D8A"/>
    <w:rsid w:val="000F5376"/>
    <w:rsid w:val="00107138"/>
    <w:rsid w:val="00113AA1"/>
    <w:rsid w:val="00137CD8"/>
    <w:rsid w:val="00145FDC"/>
    <w:rsid w:val="0015233A"/>
    <w:rsid w:val="00155E02"/>
    <w:rsid w:val="00161407"/>
    <w:rsid w:val="001627BE"/>
    <w:rsid w:val="00163C0B"/>
    <w:rsid w:val="00185AE0"/>
    <w:rsid w:val="001A2CCD"/>
    <w:rsid w:val="001C0326"/>
    <w:rsid w:val="001F27DA"/>
    <w:rsid w:val="00200B89"/>
    <w:rsid w:val="0020465F"/>
    <w:rsid w:val="00206B47"/>
    <w:rsid w:val="00216DEB"/>
    <w:rsid w:val="0021797A"/>
    <w:rsid w:val="002200F5"/>
    <w:rsid w:val="00233C3B"/>
    <w:rsid w:val="00245CA9"/>
    <w:rsid w:val="002862E5"/>
    <w:rsid w:val="00286790"/>
    <w:rsid w:val="0029731E"/>
    <w:rsid w:val="002A024C"/>
    <w:rsid w:val="002A1F68"/>
    <w:rsid w:val="002A4991"/>
    <w:rsid w:val="002A6FAA"/>
    <w:rsid w:val="002B338E"/>
    <w:rsid w:val="002B652B"/>
    <w:rsid w:val="002C301C"/>
    <w:rsid w:val="002D4E0F"/>
    <w:rsid w:val="002E52AB"/>
    <w:rsid w:val="002F4605"/>
    <w:rsid w:val="003330F5"/>
    <w:rsid w:val="00342096"/>
    <w:rsid w:val="00345BCE"/>
    <w:rsid w:val="0038568A"/>
    <w:rsid w:val="00385780"/>
    <w:rsid w:val="003A397B"/>
    <w:rsid w:val="003D3EC5"/>
    <w:rsid w:val="003F3F41"/>
    <w:rsid w:val="0040760F"/>
    <w:rsid w:val="00431265"/>
    <w:rsid w:val="004655D3"/>
    <w:rsid w:val="00466134"/>
    <w:rsid w:val="00472A16"/>
    <w:rsid w:val="004800B9"/>
    <w:rsid w:val="00494F2D"/>
    <w:rsid w:val="004C2786"/>
    <w:rsid w:val="004C4366"/>
    <w:rsid w:val="004C63B7"/>
    <w:rsid w:val="004E39AA"/>
    <w:rsid w:val="00503C95"/>
    <w:rsid w:val="00504F10"/>
    <w:rsid w:val="00520D5C"/>
    <w:rsid w:val="00531290"/>
    <w:rsid w:val="00542111"/>
    <w:rsid w:val="0054665D"/>
    <w:rsid w:val="00553F97"/>
    <w:rsid w:val="00555F11"/>
    <w:rsid w:val="00556D79"/>
    <w:rsid w:val="00560D5D"/>
    <w:rsid w:val="00572246"/>
    <w:rsid w:val="00597B75"/>
    <w:rsid w:val="005B07D1"/>
    <w:rsid w:val="005B0E8A"/>
    <w:rsid w:val="005B1ADE"/>
    <w:rsid w:val="005B3B06"/>
    <w:rsid w:val="005C031E"/>
    <w:rsid w:val="005C62B3"/>
    <w:rsid w:val="005C74C5"/>
    <w:rsid w:val="005E1194"/>
    <w:rsid w:val="005E6408"/>
    <w:rsid w:val="005E6798"/>
    <w:rsid w:val="005E78C6"/>
    <w:rsid w:val="00615A60"/>
    <w:rsid w:val="006277DD"/>
    <w:rsid w:val="006355C0"/>
    <w:rsid w:val="00680809"/>
    <w:rsid w:val="00684C93"/>
    <w:rsid w:val="006A111D"/>
    <w:rsid w:val="006A3DA6"/>
    <w:rsid w:val="006A4EE9"/>
    <w:rsid w:val="006B4E58"/>
    <w:rsid w:val="006C7568"/>
    <w:rsid w:val="006D5411"/>
    <w:rsid w:val="006F075A"/>
    <w:rsid w:val="006F5A9F"/>
    <w:rsid w:val="00713E0F"/>
    <w:rsid w:val="007216CA"/>
    <w:rsid w:val="007401EF"/>
    <w:rsid w:val="00753B86"/>
    <w:rsid w:val="00755268"/>
    <w:rsid w:val="007554E4"/>
    <w:rsid w:val="00765CCC"/>
    <w:rsid w:val="00770DF3"/>
    <w:rsid w:val="00772A10"/>
    <w:rsid w:val="00774677"/>
    <w:rsid w:val="00774EB5"/>
    <w:rsid w:val="00780E61"/>
    <w:rsid w:val="007858BB"/>
    <w:rsid w:val="007B4DB1"/>
    <w:rsid w:val="007B7764"/>
    <w:rsid w:val="007B78F5"/>
    <w:rsid w:val="007C5B5A"/>
    <w:rsid w:val="007E7D14"/>
    <w:rsid w:val="00815BFA"/>
    <w:rsid w:val="00825227"/>
    <w:rsid w:val="00832E20"/>
    <w:rsid w:val="0083510F"/>
    <w:rsid w:val="00840177"/>
    <w:rsid w:val="00840470"/>
    <w:rsid w:val="00863B0F"/>
    <w:rsid w:val="00890A63"/>
    <w:rsid w:val="00897630"/>
    <w:rsid w:val="008A5E6C"/>
    <w:rsid w:val="008B00E9"/>
    <w:rsid w:val="008B6D59"/>
    <w:rsid w:val="008D2CBE"/>
    <w:rsid w:val="008E2433"/>
    <w:rsid w:val="00904894"/>
    <w:rsid w:val="0091701D"/>
    <w:rsid w:val="0093033D"/>
    <w:rsid w:val="00935826"/>
    <w:rsid w:val="00937E39"/>
    <w:rsid w:val="0096168B"/>
    <w:rsid w:val="0098181C"/>
    <w:rsid w:val="00981B8F"/>
    <w:rsid w:val="00994F60"/>
    <w:rsid w:val="009B3FD3"/>
    <w:rsid w:val="009B450D"/>
    <w:rsid w:val="009B4682"/>
    <w:rsid w:val="009C5787"/>
    <w:rsid w:val="009C7038"/>
    <w:rsid w:val="00A0177D"/>
    <w:rsid w:val="00A06B73"/>
    <w:rsid w:val="00A221D4"/>
    <w:rsid w:val="00A33183"/>
    <w:rsid w:val="00A4284E"/>
    <w:rsid w:val="00A5389E"/>
    <w:rsid w:val="00A5789F"/>
    <w:rsid w:val="00A66441"/>
    <w:rsid w:val="00A678AB"/>
    <w:rsid w:val="00A76703"/>
    <w:rsid w:val="00A776E3"/>
    <w:rsid w:val="00A77AFE"/>
    <w:rsid w:val="00A868D1"/>
    <w:rsid w:val="00AA2DDD"/>
    <w:rsid w:val="00AB3DA8"/>
    <w:rsid w:val="00AD3F24"/>
    <w:rsid w:val="00AE0502"/>
    <w:rsid w:val="00AE0E17"/>
    <w:rsid w:val="00AE1386"/>
    <w:rsid w:val="00AE618A"/>
    <w:rsid w:val="00AF7887"/>
    <w:rsid w:val="00B01245"/>
    <w:rsid w:val="00B330B7"/>
    <w:rsid w:val="00B343D2"/>
    <w:rsid w:val="00B36939"/>
    <w:rsid w:val="00B40290"/>
    <w:rsid w:val="00B676FA"/>
    <w:rsid w:val="00B67FE7"/>
    <w:rsid w:val="00B756F4"/>
    <w:rsid w:val="00B81CCA"/>
    <w:rsid w:val="00B845F5"/>
    <w:rsid w:val="00B90087"/>
    <w:rsid w:val="00BA4315"/>
    <w:rsid w:val="00BB6681"/>
    <w:rsid w:val="00BC153F"/>
    <w:rsid w:val="00BF6E82"/>
    <w:rsid w:val="00C05B04"/>
    <w:rsid w:val="00C148F2"/>
    <w:rsid w:val="00C15681"/>
    <w:rsid w:val="00C20962"/>
    <w:rsid w:val="00C22893"/>
    <w:rsid w:val="00C362BF"/>
    <w:rsid w:val="00C36DA5"/>
    <w:rsid w:val="00C46FFB"/>
    <w:rsid w:val="00C54CA0"/>
    <w:rsid w:val="00C573C6"/>
    <w:rsid w:val="00C610DC"/>
    <w:rsid w:val="00C613F3"/>
    <w:rsid w:val="00C6721C"/>
    <w:rsid w:val="00C713AE"/>
    <w:rsid w:val="00C725C2"/>
    <w:rsid w:val="00C72E6F"/>
    <w:rsid w:val="00C95478"/>
    <w:rsid w:val="00C96A63"/>
    <w:rsid w:val="00CA45CA"/>
    <w:rsid w:val="00CB1E96"/>
    <w:rsid w:val="00CC32B4"/>
    <w:rsid w:val="00CC4741"/>
    <w:rsid w:val="00CD7CCF"/>
    <w:rsid w:val="00CE2F5F"/>
    <w:rsid w:val="00CF69D6"/>
    <w:rsid w:val="00CF6B47"/>
    <w:rsid w:val="00CF6F10"/>
    <w:rsid w:val="00D03886"/>
    <w:rsid w:val="00D0625B"/>
    <w:rsid w:val="00D07CA3"/>
    <w:rsid w:val="00D16D49"/>
    <w:rsid w:val="00D350A9"/>
    <w:rsid w:val="00D57306"/>
    <w:rsid w:val="00D637FF"/>
    <w:rsid w:val="00D74804"/>
    <w:rsid w:val="00D7684F"/>
    <w:rsid w:val="00D83536"/>
    <w:rsid w:val="00D83874"/>
    <w:rsid w:val="00D847E2"/>
    <w:rsid w:val="00D94F14"/>
    <w:rsid w:val="00D9787E"/>
    <w:rsid w:val="00DA289D"/>
    <w:rsid w:val="00DA2E45"/>
    <w:rsid w:val="00DB3801"/>
    <w:rsid w:val="00DC73A1"/>
    <w:rsid w:val="00DD28DC"/>
    <w:rsid w:val="00DD4FFC"/>
    <w:rsid w:val="00DE18E6"/>
    <w:rsid w:val="00E044C8"/>
    <w:rsid w:val="00E110EC"/>
    <w:rsid w:val="00E14277"/>
    <w:rsid w:val="00E217F2"/>
    <w:rsid w:val="00E348C2"/>
    <w:rsid w:val="00E44BD9"/>
    <w:rsid w:val="00E6457E"/>
    <w:rsid w:val="00E64F52"/>
    <w:rsid w:val="00E73B65"/>
    <w:rsid w:val="00E80B01"/>
    <w:rsid w:val="00EB2BE2"/>
    <w:rsid w:val="00EB49D2"/>
    <w:rsid w:val="00ED5A26"/>
    <w:rsid w:val="00EE78F2"/>
    <w:rsid w:val="00EF0C96"/>
    <w:rsid w:val="00EF1ECF"/>
    <w:rsid w:val="00EF3CFC"/>
    <w:rsid w:val="00EF62C0"/>
    <w:rsid w:val="00F01BED"/>
    <w:rsid w:val="00F35FFE"/>
    <w:rsid w:val="00F3793B"/>
    <w:rsid w:val="00F40C14"/>
    <w:rsid w:val="00F52F6F"/>
    <w:rsid w:val="00F61962"/>
    <w:rsid w:val="00F65FB4"/>
    <w:rsid w:val="00F82BAB"/>
    <w:rsid w:val="00F91FE8"/>
    <w:rsid w:val="00FD5EF0"/>
    <w:rsid w:val="00FF11C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052E7"/>
  <w15:docId w15:val="{5AAC68A2-AF89-475E-A8B2-89EABD85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CCD"/>
    <w:rPr>
      <w:rFonts w:ascii="Calibri" w:eastAsia="Times New Roman" w:hAnsi="Calibri" w:cs="Times New Roman"/>
      <w:lang w:eastAsia="ru-RU"/>
    </w:rPr>
  </w:style>
  <w:style w:type="paragraph" w:styleId="1">
    <w:name w:val="heading 1"/>
    <w:basedOn w:val="a"/>
    <w:next w:val="a"/>
    <w:link w:val="10"/>
    <w:uiPriority w:val="9"/>
    <w:qFormat/>
    <w:rsid w:val="006A1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2CCD"/>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06B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2CCD"/>
    <w:rPr>
      <w:rFonts w:ascii="Cambria" w:eastAsia="Times New Roman" w:hAnsi="Cambria" w:cs="Times New Roman"/>
      <w:b/>
      <w:bCs/>
      <w:i/>
      <w:iCs/>
      <w:sz w:val="28"/>
      <w:szCs w:val="28"/>
      <w:lang w:eastAsia="ru-RU"/>
    </w:rPr>
  </w:style>
  <w:style w:type="paragraph" w:styleId="a3">
    <w:name w:val="header"/>
    <w:basedOn w:val="a"/>
    <w:link w:val="a4"/>
    <w:uiPriority w:val="99"/>
    <w:unhideWhenUsed/>
    <w:rsid w:val="001A2C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2CCD"/>
    <w:rPr>
      <w:rFonts w:ascii="Calibri" w:eastAsia="Times New Roman" w:hAnsi="Calibri" w:cs="Times New Roman"/>
      <w:lang w:eastAsia="ru-RU"/>
    </w:rPr>
  </w:style>
  <w:style w:type="paragraph" w:styleId="a5">
    <w:name w:val="footer"/>
    <w:basedOn w:val="a"/>
    <w:link w:val="a6"/>
    <w:uiPriority w:val="99"/>
    <w:semiHidden/>
    <w:unhideWhenUsed/>
    <w:rsid w:val="00F40C1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40C14"/>
    <w:rPr>
      <w:rFonts w:ascii="Calibri" w:eastAsia="Times New Roman" w:hAnsi="Calibri" w:cs="Times New Roman"/>
      <w:lang w:eastAsia="ru-RU"/>
    </w:rPr>
  </w:style>
  <w:style w:type="paragraph" w:styleId="a7">
    <w:name w:val="Balloon Text"/>
    <w:basedOn w:val="a"/>
    <w:link w:val="a8"/>
    <w:uiPriority w:val="99"/>
    <w:semiHidden/>
    <w:unhideWhenUsed/>
    <w:rsid w:val="007B77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7764"/>
    <w:rPr>
      <w:rFonts w:ascii="Tahoma" w:eastAsia="Times New Roman" w:hAnsi="Tahoma" w:cs="Tahoma"/>
      <w:sz w:val="16"/>
      <w:szCs w:val="16"/>
      <w:lang w:eastAsia="ru-RU"/>
    </w:rPr>
  </w:style>
  <w:style w:type="paragraph" w:styleId="a9">
    <w:name w:val="List Paragraph"/>
    <w:basedOn w:val="a"/>
    <w:uiPriority w:val="34"/>
    <w:qFormat/>
    <w:rsid w:val="00E6457E"/>
    <w:pPr>
      <w:ind w:left="720"/>
      <w:contextualSpacing/>
    </w:pPr>
  </w:style>
  <w:style w:type="character" w:customStyle="1" w:styleId="10">
    <w:name w:val="Заголовок 1 Знак"/>
    <w:basedOn w:val="a0"/>
    <w:link w:val="1"/>
    <w:uiPriority w:val="9"/>
    <w:rsid w:val="006A111D"/>
    <w:rPr>
      <w:rFonts w:asciiTheme="majorHAnsi" w:eastAsiaTheme="majorEastAsia" w:hAnsiTheme="majorHAnsi" w:cstheme="majorBidi"/>
      <w:b/>
      <w:bCs/>
      <w:color w:val="365F91" w:themeColor="accent1" w:themeShade="BF"/>
      <w:sz w:val="28"/>
      <w:szCs w:val="28"/>
      <w:lang w:eastAsia="ru-RU"/>
    </w:rPr>
  </w:style>
  <w:style w:type="paragraph" w:styleId="aa">
    <w:name w:val="No Spacing"/>
    <w:uiPriority w:val="1"/>
    <w:qFormat/>
    <w:rsid w:val="00137CD8"/>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815BFA"/>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206B47"/>
    <w:rPr>
      <w:rFonts w:asciiTheme="majorHAnsi" w:eastAsiaTheme="majorEastAsia" w:hAnsiTheme="majorHAnsi" w:cstheme="majorBidi"/>
      <w:color w:val="243F60" w:themeColor="accent1" w:themeShade="7F"/>
      <w:sz w:val="24"/>
      <w:szCs w:val="24"/>
      <w:lang w:eastAsia="ru-RU"/>
    </w:rPr>
  </w:style>
  <w:style w:type="paragraph" w:customStyle="1" w:styleId="note">
    <w:name w:val="note"/>
    <w:basedOn w:val="a"/>
    <w:rsid w:val="00206B47"/>
    <w:pPr>
      <w:spacing w:before="100" w:beforeAutospacing="1" w:after="100" w:afterAutospacing="1" w:line="240" w:lineRule="auto"/>
    </w:pPr>
    <w:rPr>
      <w:rFonts w:ascii="Times New Roman" w:hAnsi="Times New Roman"/>
      <w:sz w:val="24"/>
      <w:szCs w:val="24"/>
      <w:lang/>
    </w:rPr>
  </w:style>
  <w:style w:type="character" w:styleId="ac">
    <w:name w:val="Hyperlink"/>
    <w:basedOn w:val="a0"/>
    <w:uiPriority w:val="99"/>
    <w:semiHidden/>
    <w:unhideWhenUsed/>
    <w:rsid w:val="00206B47"/>
    <w:rPr>
      <w:color w:val="0000FF"/>
      <w:u w:val="single"/>
    </w:rPr>
  </w:style>
  <w:style w:type="paragraph" w:styleId="ad">
    <w:name w:val="Body Text Indent"/>
    <w:basedOn w:val="a"/>
    <w:link w:val="ae"/>
    <w:unhideWhenUsed/>
    <w:rsid w:val="00B756F4"/>
    <w:pPr>
      <w:spacing w:after="120"/>
      <w:ind w:left="283"/>
    </w:pPr>
    <w:rPr>
      <w:sz w:val="20"/>
      <w:szCs w:val="20"/>
    </w:rPr>
  </w:style>
  <w:style w:type="character" w:customStyle="1" w:styleId="ae">
    <w:name w:val="Основной текст с отступом Знак"/>
    <w:basedOn w:val="a0"/>
    <w:link w:val="ad"/>
    <w:rsid w:val="00B756F4"/>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670669">
      <w:bodyDiv w:val="1"/>
      <w:marLeft w:val="0"/>
      <w:marRight w:val="0"/>
      <w:marTop w:val="0"/>
      <w:marBottom w:val="0"/>
      <w:divBdr>
        <w:top w:val="none" w:sz="0" w:space="0" w:color="auto"/>
        <w:left w:val="none" w:sz="0" w:space="0" w:color="auto"/>
        <w:bottom w:val="none" w:sz="0" w:space="0" w:color="auto"/>
        <w:right w:val="none" w:sz="0" w:space="0" w:color="auto"/>
      </w:divBdr>
    </w:div>
    <w:div w:id="296842422">
      <w:bodyDiv w:val="1"/>
      <w:marLeft w:val="0"/>
      <w:marRight w:val="0"/>
      <w:marTop w:val="0"/>
      <w:marBottom w:val="0"/>
      <w:divBdr>
        <w:top w:val="none" w:sz="0" w:space="0" w:color="auto"/>
        <w:left w:val="none" w:sz="0" w:space="0" w:color="auto"/>
        <w:bottom w:val="none" w:sz="0" w:space="0" w:color="auto"/>
        <w:right w:val="none" w:sz="0" w:space="0" w:color="auto"/>
      </w:divBdr>
    </w:div>
    <w:div w:id="609047536">
      <w:bodyDiv w:val="1"/>
      <w:marLeft w:val="0"/>
      <w:marRight w:val="0"/>
      <w:marTop w:val="0"/>
      <w:marBottom w:val="0"/>
      <w:divBdr>
        <w:top w:val="none" w:sz="0" w:space="0" w:color="auto"/>
        <w:left w:val="none" w:sz="0" w:space="0" w:color="auto"/>
        <w:bottom w:val="none" w:sz="0" w:space="0" w:color="auto"/>
        <w:right w:val="none" w:sz="0" w:space="0" w:color="auto"/>
      </w:divBdr>
    </w:div>
    <w:div w:id="653292473">
      <w:bodyDiv w:val="1"/>
      <w:marLeft w:val="0"/>
      <w:marRight w:val="0"/>
      <w:marTop w:val="0"/>
      <w:marBottom w:val="0"/>
      <w:divBdr>
        <w:top w:val="none" w:sz="0" w:space="0" w:color="auto"/>
        <w:left w:val="none" w:sz="0" w:space="0" w:color="auto"/>
        <w:bottom w:val="none" w:sz="0" w:space="0" w:color="auto"/>
        <w:right w:val="none" w:sz="0" w:space="0" w:color="auto"/>
      </w:divBdr>
    </w:div>
    <w:div w:id="694041841">
      <w:bodyDiv w:val="1"/>
      <w:marLeft w:val="0"/>
      <w:marRight w:val="0"/>
      <w:marTop w:val="0"/>
      <w:marBottom w:val="0"/>
      <w:divBdr>
        <w:top w:val="none" w:sz="0" w:space="0" w:color="auto"/>
        <w:left w:val="none" w:sz="0" w:space="0" w:color="auto"/>
        <w:bottom w:val="none" w:sz="0" w:space="0" w:color="auto"/>
        <w:right w:val="none" w:sz="0" w:space="0" w:color="auto"/>
      </w:divBdr>
    </w:div>
    <w:div w:id="822312700">
      <w:bodyDiv w:val="1"/>
      <w:marLeft w:val="0"/>
      <w:marRight w:val="0"/>
      <w:marTop w:val="0"/>
      <w:marBottom w:val="0"/>
      <w:divBdr>
        <w:top w:val="none" w:sz="0" w:space="0" w:color="auto"/>
        <w:left w:val="none" w:sz="0" w:space="0" w:color="auto"/>
        <w:bottom w:val="none" w:sz="0" w:space="0" w:color="auto"/>
        <w:right w:val="none" w:sz="0" w:space="0" w:color="auto"/>
      </w:divBdr>
    </w:div>
    <w:div w:id="961108962">
      <w:bodyDiv w:val="1"/>
      <w:marLeft w:val="0"/>
      <w:marRight w:val="0"/>
      <w:marTop w:val="0"/>
      <w:marBottom w:val="0"/>
      <w:divBdr>
        <w:top w:val="none" w:sz="0" w:space="0" w:color="auto"/>
        <w:left w:val="none" w:sz="0" w:space="0" w:color="auto"/>
        <w:bottom w:val="none" w:sz="0" w:space="0" w:color="auto"/>
        <w:right w:val="none" w:sz="0" w:space="0" w:color="auto"/>
      </w:divBdr>
    </w:div>
    <w:div w:id="1095056561">
      <w:bodyDiv w:val="1"/>
      <w:marLeft w:val="0"/>
      <w:marRight w:val="0"/>
      <w:marTop w:val="0"/>
      <w:marBottom w:val="0"/>
      <w:divBdr>
        <w:top w:val="none" w:sz="0" w:space="0" w:color="auto"/>
        <w:left w:val="none" w:sz="0" w:space="0" w:color="auto"/>
        <w:bottom w:val="none" w:sz="0" w:space="0" w:color="auto"/>
        <w:right w:val="none" w:sz="0" w:space="0" w:color="auto"/>
      </w:divBdr>
    </w:div>
    <w:div w:id="1111629261">
      <w:bodyDiv w:val="1"/>
      <w:marLeft w:val="0"/>
      <w:marRight w:val="0"/>
      <w:marTop w:val="0"/>
      <w:marBottom w:val="0"/>
      <w:divBdr>
        <w:top w:val="none" w:sz="0" w:space="0" w:color="auto"/>
        <w:left w:val="none" w:sz="0" w:space="0" w:color="auto"/>
        <w:bottom w:val="none" w:sz="0" w:space="0" w:color="auto"/>
        <w:right w:val="none" w:sz="0" w:space="0" w:color="auto"/>
      </w:divBdr>
    </w:div>
    <w:div w:id="1126001076">
      <w:bodyDiv w:val="1"/>
      <w:marLeft w:val="0"/>
      <w:marRight w:val="0"/>
      <w:marTop w:val="0"/>
      <w:marBottom w:val="0"/>
      <w:divBdr>
        <w:top w:val="none" w:sz="0" w:space="0" w:color="auto"/>
        <w:left w:val="none" w:sz="0" w:space="0" w:color="auto"/>
        <w:bottom w:val="none" w:sz="0" w:space="0" w:color="auto"/>
        <w:right w:val="none" w:sz="0" w:space="0" w:color="auto"/>
      </w:divBdr>
    </w:div>
    <w:div w:id="1181820284">
      <w:bodyDiv w:val="1"/>
      <w:marLeft w:val="0"/>
      <w:marRight w:val="0"/>
      <w:marTop w:val="0"/>
      <w:marBottom w:val="0"/>
      <w:divBdr>
        <w:top w:val="none" w:sz="0" w:space="0" w:color="auto"/>
        <w:left w:val="none" w:sz="0" w:space="0" w:color="auto"/>
        <w:bottom w:val="none" w:sz="0" w:space="0" w:color="auto"/>
        <w:right w:val="none" w:sz="0" w:space="0" w:color="auto"/>
      </w:divBdr>
    </w:div>
    <w:div w:id="1238831653">
      <w:bodyDiv w:val="1"/>
      <w:marLeft w:val="0"/>
      <w:marRight w:val="0"/>
      <w:marTop w:val="0"/>
      <w:marBottom w:val="0"/>
      <w:divBdr>
        <w:top w:val="none" w:sz="0" w:space="0" w:color="auto"/>
        <w:left w:val="none" w:sz="0" w:space="0" w:color="auto"/>
        <w:bottom w:val="none" w:sz="0" w:space="0" w:color="auto"/>
        <w:right w:val="none" w:sz="0" w:space="0" w:color="auto"/>
      </w:divBdr>
    </w:div>
    <w:div w:id="1345204601">
      <w:bodyDiv w:val="1"/>
      <w:marLeft w:val="0"/>
      <w:marRight w:val="0"/>
      <w:marTop w:val="0"/>
      <w:marBottom w:val="0"/>
      <w:divBdr>
        <w:top w:val="none" w:sz="0" w:space="0" w:color="auto"/>
        <w:left w:val="none" w:sz="0" w:space="0" w:color="auto"/>
        <w:bottom w:val="none" w:sz="0" w:space="0" w:color="auto"/>
        <w:right w:val="none" w:sz="0" w:space="0" w:color="auto"/>
      </w:divBdr>
    </w:div>
    <w:div w:id="1377125471">
      <w:bodyDiv w:val="1"/>
      <w:marLeft w:val="0"/>
      <w:marRight w:val="0"/>
      <w:marTop w:val="0"/>
      <w:marBottom w:val="0"/>
      <w:divBdr>
        <w:top w:val="none" w:sz="0" w:space="0" w:color="auto"/>
        <w:left w:val="none" w:sz="0" w:space="0" w:color="auto"/>
        <w:bottom w:val="none" w:sz="0" w:space="0" w:color="auto"/>
        <w:right w:val="none" w:sz="0" w:space="0" w:color="auto"/>
      </w:divBdr>
    </w:div>
    <w:div w:id="1467235387">
      <w:bodyDiv w:val="1"/>
      <w:marLeft w:val="0"/>
      <w:marRight w:val="0"/>
      <w:marTop w:val="0"/>
      <w:marBottom w:val="0"/>
      <w:divBdr>
        <w:top w:val="none" w:sz="0" w:space="0" w:color="auto"/>
        <w:left w:val="none" w:sz="0" w:space="0" w:color="auto"/>
        <w:bottom w:val="none" w:sz="0" w:space="0" w:color="auto"/>
        <w:right w:val="none" w:sz="0" w:space="0" w:color="auto"/>
      </w:divBdr>
    </w:div>
    <w:div w:id="1604996972">
      <w:bodyDiv w:val="1"/>
      <w:marLeft w:val="0"/>
      <w:marRight w:val="0"/>
      <w:marTop w:val="0"/>
      <w:marBottom w:val="0"/>
      <w:divBdr>
        <w:top w:val="none" w:sz="0" w:space="0" w:color="auto"/>
        <w:left w:val="none" w:sz="0" w:space="0" w:color="auto"/>
        <w:bottom w:val="none" w:sz="0" w:space="0" w:color="auto"/>
        <w:right w:val="none" w:sz="0" w:space="0" w:color="auto"/>
      </w:divBdr>
    </w:div>
    <w:div w:id="1651522687">
      <w:bodyDiv w:val="1"/>
      <w:marLeft w:val="0"/>
      <w:marRight w:val="0"/>
      <w:marTop w:val="0"/>
      <w:marBottom w:val="0"/>
      <w:divBdr>
        <w:top w:val="none" w:sz="0" w:space="0" w:color="auto"/>
        <w:left w:val="none" w:sz="0" w:space="0" w:color="auto"/>
        <w:bottom w:val="none" w:sz="0" w:space="0" w:color="auto"/>
        <w:right w:val="none" w:sz="0" w:space="0" w:color="auto"/>
      </w:divBdr>
    </w:div>
    <w:div w:id="1964339556">
      <w:bodyDiv w:val="1"/>
      <w:marLeft w:val="0"/>
      <w:marRight w:val="0"/>
      <w:marTop w:val="0"/>
      <w:marBottom w:val="0"/>
      <w:divBdr>
        <w:top w:val="none" w:sz="0" w:space="0" w:color="auto"/>
        <w:left w:val="none" w:sz="0" w:space="0" w:color="auto"/>
        <w:bottom w:val="none" w:sz="0" w:space="0" w:color="auto"/>
        <w:right w:val="none" w:sz="0" w:space="0" w:color="auto"/>
      </w:divBdr>
    </w:div>
    <w:div w:id="1993630460">
      <w:bodyDiv w:val="1"/>
      <w:marLeft w:val="0"/>
      <w:marRight w:val="0"/>
      <w:marTop w:val="0"/>
      <w:marBottom w:val="0"/>
      <w:divBdr>
        <w:top w:val="none" w:sz="0" w:space="0" w:color="auto"/>
        <w:left w:val="none" w:sz="0" w:space="0" w:color="auto"/>
        <w:bottom w:val="none" w:sz="0" w:space="0" w:color="auto"/>
        <w:right w:val="none" w:sz="0" w:space="0" w:color="auto"/>
      </w:divBdr>
    </w:div>
    <w:div w:id="20751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62C2-AA4F-4719-A967-3E8A13E6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s.aisagalieva</dc:creator>
  <cp:keywords/>
  <dc:description/>
  <cp:lastModifiedBy>ka Bolpi</cp:lastModifiedBy>
  <cp:revision>2</cp:revision>
  <cp:lastPrinted>2020-12-24T09:53:00Z</cp:lastPrinted>
  <dcterms:created xsi:type="dcterms:W3CDTF">2021-02-10T04:16:00Z</dcterms:created>
  <dcterms:modified xsi:type="dcterms:W3CDTF">2021-02-10T04:16:00Z</dcterms:modified>
</cp:coreProperties>
</file>