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865" w:rsidRDefault="00515865">
      <w:pPr>
        <w:spacing w:after="0"/>
      </w:pPr>
    </w:p>
    <w:p w:rsidR="00515865" w:rsidRPr="00334537" w:rsidRDefault="001F7CB5">
      <w:pPr>
        <w:spacing w:after="0"/>
        <w:rPr>
          <w:lang w:val="ru-RU"/>
        </w:rPr>
      </w:pPr>
      <w:bookmarkStart w:id="0" w:name="_GoBack"/>
      <w:r w:rsidRPr="00334537">
        <w:rPr>
          <w:b/>
          <w:color w:val="000000"/>
          <w:sz w:val="28"/>
          <w:lang w:val="ru-RU"/>
        </w:rPr>
        <w:t xml:space="preserve">О ратификации Соглашения о маркировке товаров средствами </w:t>
      </w:r>
      <w:bookmarkEnd w:id="0"/>
      <w:r w:rsidRPr="00334537">
        <w:rPr>
          <w:b/>
          <w:color w:val="000000"/>
          <w:sz w:val="28"/>
          <w:lang w:val="ru-RU"/>
        </w:rPr>
        <w:t>идентификации в Евразийском экономическом союзе</w:t>
      </w:r>
    </w:p>
    <w:p w:rsidR="00515865" w:rsidRPr="00334537" w:rsidRDefault="001F7CB5">
      <w:pPr>
        <w:spacing w:after="0"/>
        <w:jc w:val="both"/>
        <w:rPr>
          <w:lang w:val="ru-RU"/>
        </w:rPr>
      </w:pPr>
      <w:r w:rsidRPr="00334537">
        <w:rPr>
          <w:color w:val="000000"/>
          <w:sz w:val="28"/>
          <w:lang w:val="ru-RU"/>
        </w:rPr>
        <w:t>Закон Республики Казахстан от 1 марта 2019 года № 230-</w:t>
      </w:r>
      <w:r>
        <w:rPr>
          <w:color w:val="000000"/>
          <w:sz w:val="28"/>
        </w:rPr>
        <w:t>V</w:t>
      </w:r>
      <w:r w:rsidRPr="00334537">
        <w:rPr>
          <w:color w:val="000000"/>
          <w:sz w:val="28"/>
          <w:lang w:val="ru-RU"/>
        </w:rPr>
        <w:t>І ЗРК.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" w:name="z4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Ратифицировать Соглашение</w:t>
      </w:r>
      <w:r w:rsidRPr="00334537">
        <w:rPr>
          <w:color w:val="000000"/>
          <w:sz w:val="28"/>
          <w:lang w:val="ru-RU"/>
        </w:rPr>
        <w:t xml:space="preserve"> о маркировке товаров средствами идентификации в Евразийском экономическом союзе, совершенное в Алматы 2 февраля 2018 года.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5"/>
        <w:gridCol w:w="3482"/>
      </w:tblGrid>
      <w:tr w:rsidR="0051586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515865" w:rsidRDefault="001F7CB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3453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rPr>
                <w:i/>
                <w:color w:val="000000"/>
                <w:sz w:val="20"/>
              </w:rPr>
              <w:t xml:space="preserve">    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865" w:rsidRDefault="001F7CB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Н. НАЗАРБАЕВ   </w:t>
            </w:r>
          </w:p>
        </w:tc>
      </w:tr>
    </w:tbl>
    <w:p w:rsidR="00515865" w:rsidRPr="00334537" w:rsidRDefault="001F7CB5">
      <w:pPr>
        <w:spacing w:after="0"/>
        <w:rPr>
          <w:lang w:val="ru-RU"/>
        </w:rPr>
      </w:pPr>
      <w:bookmarkStart w:id="2" w:name="z6"/>
      <w:r w:rsidRPr="00334537">
        <w:rPr>
          <w:b/>
          <w:color w:val="000000"/>
          <w:lang w:val="ru-RU"/>
        </w:rPr>
        <w:t xml:space="preserve"> СОГЛАШЕНИЕ   </w:t>
      </w:r>
      <w:r w:rsidRPr="00334537">
        <w:rPr>
          <w:lang w:val="ru-RU"/>
        </w:rPr>
        <w:br/>
      </w:r>
      <w:r w:rsidRPr="00334537">
        <w:rPr>
          <w:b/>
          <w:color w:val="000000"/>
          <w:lang w:val="ru-RU"/>
        </w:rPr>
        <w:t>о маркировке товаров средствами идентификации в Евра</w:t>
      </w:r>
      <w:r w:rsidRPr="00334537">
        <w:rPr>
          <w:b/>
          <w:color w:val="000000"/>
          <w:lang w:val="ru-RU"/>
        </w:rPr>
        <w:t xml:space="preserve">зийском экономическом союзе 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3" w:name="z7"/>
      <w:bookmarkEnd w:id="2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Государства - члены Евразийского экономического союза, далее именуемые государствами - членами,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" w:name="z8"/>
      <w:bookmarkEnd w:id="3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руководствуясь Договором о Евразийском экономическом союзе от 29 мая 2014 года,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" w:name="z9"/>
      <w:bookmarkEnd w:id="4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стремясь к проведению сог</w:t>
      </w:r>
      <w:r w:rsidRPr="00334537">
        <w:rPr>
          <w:color w:val="000000"/>
          <w:sz w:val="28"/>
          <w:lang w:val="ru-RU"/>
        </w:rPr>
        <w:t xml:space="preserve">ласованной, скоординированной политики в сфере маркировки товаров средствами идентификации,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" w:name="z10"/>
      <w:bookmarkEnd w:id="5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желая обеспечить законный оборот товаров в рамках Евразийского экономического союза (далее - Союз), защиту прав потребителей и предупреждение действий, вво</w:t>
      </w:r>
      <w:r w:rsidRPr="00334537">
        <w:rPr>
          <w:color w:val="000000"/>
          <w:sz w:val="28"/>
          <w:lang w:val="ru-RU"/>
        </w:rPr>
        <w:t xml:space="preserve">дящих их в заблуждение, согласились о нижеследующем:    </w:t>
      </w:r>
    </w:p>
    <w:p w:rsidR="00515865" w:rsidRPr="00334537" w:rsidRDefault="001F7CB5">
      <w:pPr>
        <w:spacing w:after="0"/>
        <w:rPr>
          <w:lang w:val="ru-RU"/>
        </w:rPr>
      </w:pPr>
      <w:bookmarkStart w:id="7" w:name="z11"/>
      <w:bookmarkEnd w:id="6"/>
      <w:r w:rsidRPr="00334537">
        <w:rPr>
          <w:b/>
          <w:color w:val="000000"/>
          <w:lang w:val="ru-RU"/>
        </w:rPr>
        <w:t xml:space="preserve"> Статья 1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Для целей настоящего Соглашения используются понятия, которые означают следующее: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"единый реестр средств идентификации" - общий информационный ресурс, включающий в себя описан</w:t>
      </w:r>
      <w:r w:rsidRPr="00334537">
        <w:rPr>
          <w:color w:val="000000"/>
          <w:sz w:val="28"/>
          <w:lang w:val="ru-RU"/>
        </w:rPr>
        <w:t>ие средств идентификации, используемых для маркировки товаров в Союзе, сведения об их характеристиках, составе и структуре информации, содержащейся в средствах идентификации;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"компетентные (уполномоченные) органы государства-члена" - органы исполните</w:t>
      </w:r>
      <w:r w:rsidRPr="00334537">
        <w:rPr>
          <w:color w:val="000000"/>
          <w:sz w:val="28"/>
          <w:lang w:val="ru-RU"/>
        </w:rPr>
        <w:t xml:space="preserve">льной власти государства-члена, уполномоченные в соответствии с законодательством этого государства обеспечивать контроль за оборотом товаров, и (или) межведомственную координацию деятельности органов исполнительной власти государства-члена по контролю за </w:t>
      </w:r>
      <w:r w:rsidRPr="00334537">
        <w:rPr>
          <w:color w:val="000000"/>
          <w:sz w:val="28"/>
          <w:lang w:val="ru-RU"/>
        </w:rPr>
        <w:t>оборотом товаров, в отношении которых принято решение о введении их маркировки средствами идентификации, и (или) функционирование национального компонента информационной системы маркировки товаров, и (или) координацию деятельности по обеспечению его функци</w:t>
      </w:r>
      <w:r w:rsidRPr="00334537">
        <w:rPr>
          <w:color w:val="000000"/>
          <w:sz w:val="28"/>
          <w:lang w:val="ru-RU"/>
        </w:rPr>
        <w:t>онирования;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"контрольный (идентификационный) знак" - бланк строгой отчетности (документ) с элементами (средствами) защиты от подделки (защищенная </w:t>
      </w:r>
      <w:r w:rsidRPr="00334537">
        <w:rPr>
          <w:color w:val="000000"/>
          <w:sz w:val="28"/>
          <w:lang w:val="ru-RU"/>
        </w:rPr>
        <w:lastRenderedPageBreak/>
        <w:t>полиграфическая продукция), содержащий средство идентификации и предназначенный для маркировки товаров;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"маркированные товары" - товары, на которые нанесены средства идентификации с соблюдением установленных требований и достоверные сведения о которых (в том числе сведения о нанесенных на них средствах идентификации и (или) материальных носителях, соде</w:t>
      </w:r>
      <w:r w:rsidRPr="00334537">
        <w:rPr>
          <w:color w:val="000000"/>
          <w:sz w:val="28"/>
          <w:lang w:val="ru-RU"/>
        </w:rPr>
        <w:t>ржащих средства идентификации) содержатся в национальном компоненте информационной системы маркировки товаров;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"материальный носитель" - контрольный (идентификационный) знак или объект из любых материалов, который содержит или не содержит элементы (с</w:t>
      </w:r>
      <w:r w:rsidRPr="00334537">
        <w:rPr>
          <w:color w:val="000000"/>
          <w:sz w:val="28"/>
          <w:lang w:val="ru-RU"/>
        </w:rPr>
        <w:t>редства) защиты от подделки и предназначен для нанесения, хранения и передачи средства идентификации;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"оборот товаров" - ввоз на таможенную территорию Союза, хранение, транспортировка, получение и передача товаров, в том числе их приобретение и реали</w:t>
      </w:r>
      <w:r w:rsidRPr="00334537">
        <w:rPr>
          <w:color w:val="000000"/>
          <w:sz w:val="28"/>
          <w:lang w:val="ru-RU"/>
        </w:rPr>
        <w:t>зация (продажа) на территориях государств-членов;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"оптовая торговля" - вид торговой деятельности, связанный с приобретением и продажей товаров для их использования в предпринимательской деятельности (в том числе для перепродажи) или в иных </w:t>
      </w:r>
      <w:r w:rsidRPr="00334537">
        <w:rPr>
          <w:color w:val="000000"/>
          <w:sz w:val="28"/>
          <w:lang w:val="ru-RU"/>
        </w:rPr>
        <w:t>целях, не связанных с личным, семейным, домашним и иным подобным использованием;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"остатки товаров, подлежащих маркировке" - товары, в отношении которых принято решение о введении маркировки и которые на дату введения маркировки находятся во владении,</w:t>
      </w:r>
      <w:r w:rsidRPr="00334537">
        <w:rPr>
          <w:color w:val="000000"/>
          <w:sz w:val="28"/>
          <w:lang w:val="ru-RU"/>
        </w:rPr>
        <w:t xml:space="preserve"> и (или) пользовании, и (или) распоряжении у юридических лиц и физических лиц, зарегистрированных в качестве индивидуальных предпринимателей (далее - индивидуальные предприниматели), осуществляющих производство и (или) оборот таких товаров;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"рознична</w:t>
      </w:r>
      <w:r w:rsidRPr="00334537">
        <w:rPr>
          <w:color w:val="000000"/>
          <w:sz w:val="28"/>
          <w:lang w:val="ru-RU"/>
        </w:rPr>
        <w:t>я торговля"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8" w:name="z22"/>
      <w:bookmarkEnd w:id="17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"средство идентификации" - уникальна</w:t>
      </w:r>
      <w:r w:rsidRPr="00334537">
        <w:rPr>
          <w:color w:val="000000"/>
          <w:sz w:val="28"/>
          <w:lang w:val="ru-RU"/>
        </w:rPr>
        <w:t>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"трансграничная торговл</w:t>
      </w:r>
      <w:r w:rsidRPr="00334537">
        <w:rPr>
          <w:color w:val="000000"/>
          <w:sz w:val="28"/>
          <w:lang w:val="ru-RU"/>
        </w:rPr>
        <w:t>я" - оптовая торговля, осуществляемая в рамках взаимной торговли товарами с территории одного государства-члена на территорию другого государства-члена;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lastRenderedPageBreak/>
        <w:t>     </w:t>
      </w:r>
      <w:r w:rsidRPr="00334537">
        <w:rPr>
          <w:color w:val="000000"/>
          <w:sz w:val="28"/>
          <w:lang w:val="ru-RU"/>
        </w:rPr>
        <w:t xml:space="preserve"> "эмитенты" - органы исполнительной власти государств-членов и (или) организации, осуществляющие и</w:t>
      </w:r>
      <w:r w:rsidRPr="00334537">
        <w:rPr>
          <w:color w:val="000000"/>
          <w:sz w:val="28"/>
          <w:lang w:val="ru-RU"/>
        </w:rPr>
        <w:t>зготовление, и (или) генерацию, и(или) реализацию (продажу) средств идентификации и (или) материальных носителей, содержащих средства идентификации.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21" w:name="z25"/>
      <w:bookmarkEnd w:id="20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Иные понятия, используемые в настоящем Соглашении, применяются в значениях, определенных Договором о</w:t>
      </w:r>
      <w:r w:rsidRPr="00334537">
        <w:rPr>
          <w:color w:val="000000"/>
          <w:sz w:val="28"/>
          <w:lang w:val="ru-RU"/>
        </w:rPr>
        <w:t xml:space="preserve"> Евразийском экономическом союзе от 29 мая 2014 года и международными договорами в рамках Союза.</w:t>
      </w:r>
    </w:p>
    <w:p w:rsidR="00515865" w:rsidRPr="00334537" w:rsidRDefault="001F7CB5">
      <w:pPr>
        <w:spacing w:after="0"/>
        <w:rPr>
          <w:lang w:val="ru-RU"/>
        </w:rPr>
      </w:pPr>
      <w:bookmarkStart w:id="22" w:name="z26"/>
      <w:bookmarkEnd w:id="21"/>
      <w:r w:rsidRPr="00334537">
        <w:rPr>
          <w:b/>
          <w:color w:val="000000"/>
          <w:lang w:val="ru-RU"/>
        </w:rPr>
        <w:t xml:space="preserve"> Статья 2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23" w:name="z27"/>
      <w:bookmarkEnd w:id="22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1. Настоящее Соглашение определяет порядок маркировки товаров унифицированными в рамках Союза средствами идентификации (далее - маркировка тов</w:t>
      </w:r>
      <w:r w:rsidRPr="00334537">
        <w:rPr>
          <w:color w:val="000000"/>
          <w:sz w:val="28"/>
          <w:lang w:val="ru-RU"/>
        </w:rPr>
        <w:t>аров).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24" w:name="z28"/>
      <w:bookmarkEnd w:id="23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2. Действие настоящего Соглашения распространяется на юридических лиц и индивидуальных предпринимателей, осуществляющих производство и (или) оборот товаров, в отношении которых принято решение о введении маркировки, а также на эмитентов.</w:t>
      </w:r>
    </w:p>
    <w:p w:rsidR="00515865" w:rsidRPr="00334537" w:rsidRDefault="001F7CB5">
      <w:pPr>
        <w:spacing w:after="0"/>
        <w:rPr>
          <w:lang w:val="ru-RU"/>
        </w:rPr>
      </w:pPr>
      <w:bookmarkStart w:id="25" w:name="z29"/>
      <w:bookmarkEnd w:id="24"/>
      <w:r w:rsidRPr="00334537">
        <w:rPr>
          <w:b/>
          <w:color w:val="000000"/>
          <w:lang w:val="ru-RU"/>
        </w:rPr>
        <w:t xml:space="preserve"> Стат</w:t>
      </w:r>
      <w:r w:rsidRPr="00334537">
        <w:rPr>
          <w:b/>
          <w:color w:val="000000"/>
          <w:lang w:val="ru-RU"/>
        </w:rPr>
        <w:t xml:space="preserve">ья 3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26" w:name="z30"/>
      <w:bookmarkEnd w:id="25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1. В рамках Союза по решению Совета Евразийской экономической комиссии (далее - Совет Комиссии) может быть введена маркировка товаров.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27" w:name="z31"/>
      <w:bookmarkEnd w:id="26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2. Совет Комиссии принимает решение о введении маркировки товаров на основании представленных в Евразий</w:t>
      </w:r>
      <w:r w:rsidRPr="00334537">
        <w:rPr>
          <w:color w:val="000000"/>
          <w:sz w:val="28"/>
          <w:lang w:val="ru-RU"/>
        </w:rPr>
        <w:t>скую экономическую комиссию (далее - Комиссия) государствами-членами предложений (с обоснованием), анализа целесообразности введения маркировки товаров (включая сведения о результатах, ожидаемых государством-членом от введения маркировки, указание основных</w:t>
      </w:r>
      <w:r w:rsidRPr="00334537">
        <w:rPr>
          <w:color w:val="000000"/>
          <w:sz w:val="28"/>
          <w:lang w:val="ru-RU"/>
        </w:rPr>
        <w:t xml:space="preserve"> потребителей или групп потребителей таких товаров), информации о влиянии введения маркировки на условия ведения бизнеса (включая имеющиеся сведения о возможных затратах юридических лиц и индивидуальных предпринимателей, соотношение цены товара и стоимости</w:t>
      </w:r>
      <w:r w:rsidRPr="00334537">
        <w:rPr>
          <w:color w:val="000000"/>
          <w:sz w:val="28"/>
          <w:lang w:val="ru-RU"/>
        </w:rPr>
        <w:t xml:space="preserve"> средства идентификации), наличии технологической возможности маркировки таких товаров, а также информации о действующих в отношении таких товаров иных систем контроля за оборотом товаров.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3. Товары маркируются путем нанесения на них и (или) на их уп</w:t>
      </w:r>
      <w:r w:rsidRPr="00334537">
        <w:rPr>
          <w:color w:val="000000"/>
          <w:sz w:val="28"/>
          <w:lang w:val="ru-RU"/>
        </w:rPr>
        <w:t>аковку средств идентификации или материальных носителей, содержащих средства идентификации.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4. Маркировка товаров путем нанесения средств идентификации на товары, их упаковку или на материальный носитель, не содержащий элементы (средства) защиты от п</w:t>
      </w:r>
      <w:r w:rsidRPr="00334537">
        <w:rPr>
          <w:color w:val="000000"/>
          <w:sz w:val="28"/>
          <w:lang w:val="ru-RU"/>
        </w:rPr>
        <w:t>одделки, допускается только при создании условий, исключающих возможность нахождения в законном обороте товаров, маркированных нелегальными средствами идентификации.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lastRenderedPageBreak/>
        <w:t>     </w:t>
      </w:r>
      <w:r w:rsidRPr="00334537">
        <w:rPr>
          <w:color w:val="000000"/>
          <w:sz w:val="28"/>
          <w:lang w:val="ru-RU"/>
        </w:rPr>
        <w:t xml:space="preserve"> 5. Информация о средствах идентификации вносится в единый реестр средств идентификац</w:t>
      </w:r>
      <w:r w:rsidRPr="00334537">
        <w:rPr>
          <w:color w:val="000000"/>
          <w:sz w:val="28"/>
          <w:lang w:val="ru-RU"/>
        </w:rPr>
        <w:t>ии, формирование и ведение которого осуществляется Комиссией в электронном виде. Порядок формирования и ведения единого реестра средств идентификации определяется решением Комиссии.</w:t>
      </w:r>
    </w:p>
    <w:p w:rsidR="00515865" w:rsidRPr="00334537" w:rsidRDefault="001F7CB5">
      <w:pPr>
        <w:spacing w:after="0"/>
        <w:rPr>
          <w:lang w:val="ru-RU"/>
        </w:rPr>
      </w:pPr>
      <w:bookmarkStart w:id="31" w:name="z35"/>
      <w:bookmarkEnd w:id="30"/>
      <w:r w:rsidRPr="00334537">
        <w:rPr>
          <w:b/>
          <w:color w:val="000000"/>
          <w:lang w:val="ru-RU"/>
        </w:rPr>
        <w:t xml:space="preserve"> Статья 4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32" w:name="z36"/>
      <w:bookmarkEnd w:id="31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С даты введения маркировки товаров: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33" w:name="z37"/>
      <w:bookmarkEnd w:id="32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запрещаются хранение, транспортировка, приобретение и реализация (продажа) на территориях государств-членов немаркированных товаров, подлежащих маркировке, за исключением приобретения и реализации (продажи) в целях вывоза за пределы таможенной террит</w:t>
      </w:r>
      <w:r w:rsidRPr="00334537">
        <w:rPr>
          <w:color w:val="000000"/>
          <w:sz w:val="28"/>
          <w:lang w:val="ru-RU"/>
        </w:rPr>
        <w:t xml:space="preserve">ории Союза таких товаров, находящихся под таможенным контролем в зонах таможенного контроля, в случаях, определенных законодательством государств-членов, транспортировки немаркированных товаров, подлежащих маркировке, в складские помещения, определенные в </w:t>
      </w:r>
      <w:r w:rsidRPr="00334537">
        <w:rPr>
          <w:color w:val="000000"/>
          <w:sz w:val="28"/>
          <w:lang w:val="ru-RU"/>
        </w:rPr>
        <w:t>соответствии с подпунктом "в" пункта 1 статьи 6 настоящего Соглашения, хранения указанных товаров в таких помещениях, а также за исключением товаров, указанных в статье 8 настоящего Соглашения. Допускаются хранение, транспортировка, приобретение и реализац</w:t>
      </w:r>
      <w:r w:rsidRPr="00334537">
        <w:rPr>
          <w:color w:val="000000"/>
          <w:sz w:val="28"/>
          <w:lang w:val="ru-RU"/>
        </w:rPr>
        <w:t>ия (продажа) немаркированных остатков товаров в случаях, если маркировка остатков товаров не предусмотрена;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34" w:name="z38"/>
      <w:bookmarkEnd w:id="33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маркировка товаров, ввозимых (ввезенных) на таможенную территорию Союза, осуществляется до помещения таких товаров под таможенные процедуры в</w:t>
      </w:r>
      <w:r w:rsidRPr="00334537">
        <w:rPr>
          <w:color w:val="000000"/>
          <w:sz w:val="28"/>
          <w:lang w:val="ru-RU"/>
        </w:rPr>
        <w:t>ыпуска для внутреннего потребления или реимпорта, а также в случаях, предусмотренных законодательством государств-членов, - до помещения таких товаров под таможенную процедуру свободной таможенной зоны, за исключением товаров, указанных в статье 8 настояще</w:t>
      </w:r>
      <w:r w:rsidRPr="00334537">
        <w:rPr>
          <w:color w:val="000000"/>
          <w:sz w:val="28"/>
          <w:lang w:val="ru-RU"/>
        </w:rPr>
        <w:t xml:space="preserve">го Соглашения. Маркировка товаров может осуществляться после помещения под таможенные процедуры выпуска для внутреннего потребления или реимпорта в складских помещениях, определенных в соответствии с подпунктом "в" пункта 1 статьи 6 настоящего Соглашения, </w:t>
      </w:r>
      <w:r w:rsidRPr="00334537">
        <w:rPr>
          <w:color w:val="000000"/>
          <w:sz w:val="28"/>
          <w:lang w:val="ru-RU"/>
        </w:rPr>
        <w:t xml:space="preserve">если возможность такой маркировки предусмотрена законодательством государства-члена;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35" w:name="z39"/>
      <w:bookmarkEnd w:id="34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допускается маркировка товаров за пределами таможенной территории Союза;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36" w:name="z40"/>
      <w:bookmarkEnd w:id="35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маркировка товаров юридическими лицами и индивидуальными предпринимателями, осуществ</w:t>
      </w:r>
      <w:r w:rsidRPr="00334537">
        <w:rPr>
          <w:color w:val="000000"/>
          <w:sz w:val="28"/>
          <w:lang w:val="ru-RU"/>
        </w:rPr>
        <w:t>ляющими производство товаров, подлежащих маркировке, осуществляется до начала транспортировки и (или)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</w:t>
      </w:r>
      <w:r w:rsidRPr="00334537">
        <w:rPr>
          <w:color w:val="000000"/>
          <w:sz w:val="28"/>
          <w:lang w:val="ru-RU"/>
        </w:rPr>
        <w:t xml:space="preserve"> сведений о них в месте реализации (продажи), за исключением товаров, указанных в статье </w:t>
      </w:r>
      <w:r w:rsidRPr="00334537">
        <w:rPr>
          <w:color w:val="000000"/>
          <w:sz w:val="28"/>
          <w:lang w:val="ru-RU"/>
        </w:rPr>
        <w:lastRenderedPageBreak/>
        <w:t xml:space="preserve">8 настоящего Соглашения. Маркировка осуществляется в местах их производства, упаковки (переупаковки) и хранения.    </w:t>
      </w:r>
    </w:p>
    <w:p w:rsidR="00515865" w:rsidRPr="00334537" w:rsidRDefault="001F7CB5">
      <w:pPr>
        <w:spacing w:after="0"/>
        <w:rPr>
          <w:lang w:val="ru-RU"/>
        </w:rPr>
      </w:pPr>
      <w:bookmarkStart w:id="37" w:name="z41"/>
      <w:bookmarkEnd w:id="36"/>
      <w:r w:rsidRPr="00334537">
        <w:rPr>
          <w:b/>
          <w:color w:val="000000"/>
          <w:lang w:val="ru-RU"/>
        </w:rPr>
        <w:t xml:space="preserve"> Статья 5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38" w:name="z42"/>
      <w:bookmarkEnd w:id="37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1. При принятии решения о введени</w:t>
      </w:r>
      <w:r w:rsidRPr="00334537">
        <w:rPr>
          <w:color w:val="000000"/>
          <w:sz w:val="28"/>
          <w:lang w:val="ru-RU"/>
        </w:rPr>
        <w:t>и маркировки товаров Совет Комиссии утверждает перечень таких товаров с указанием их кодов в соответствии с единой Товарной номенклатурой внешнеэкономической деятельности Евразийского экономического союза (далее - ТН ВЭД ЕАЭС) и одновременно определяет: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39" w:name="z43"/>
      <w:bookmarkEnd w:id="3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34537">
        <w:rPr>
          <w:color w:val="000000"/>
          <w:sz w:val="28"/>
          <w:lang w:val="ru-RU"/>
        </w:rPr>
        <w:t xml:space="preserve"> а) средства идентификации, их характеристики, порядок их генерации, а также состав и структуру информации, которая должна содержаться в средствах идентификации на основе сведений (при их наличии), содержащихся в едином реестре средств идентификации;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0" w:name="z44"/>
      <w:bookmarkEnd w:id="3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34537">
        <w:rPr>
          <w:color w:val="000000"/>
          <w:sz w:val="28"/>
          <w:lang w:val="ru-RU"/>
        </w:rPr>
        <w:t xml:space="preserve"> б) дату введения и порядок маркировки товаров;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1" w:name="z45"/>
      <w:bookmarkEnd w:id="40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в) формат, состав и структуру сведений о маркированных товарах, передаваемых между компетентными (уполномоченными) органами государств-членов и между компетентными (уполномоченными) органами государс</w:t>
      </w:r>
      <w:r w:rsidRPr="00334537">
        <w:rPr>
          <w:color w:val="000000"/>
          <w:sz w:val="28"/>
          <w:lang w:val="ru-RU"/>
        </w:rPr>
        <w:t>тв-членов и Комиссией, а также сроки передачи таких сведений;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г) необходимость маркировки остатков товаров в государствах-членах, включая сроки введения и иные требования к маркировке остатков товаров, или отсутствие такой необходимости;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3" w:name="z47"/>
      <w:bookmarkEnd w:id="42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д) </w:t>
      </w:r>
      <w:r w:rsidRPr="00334537">
        <w:rPr>
          <w:color w:val="000000"/>
          <w:sz w:val="28"/>
          <w:lang w:val="ru-RU"/>
        </w:rPr>
        <w:t>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</w:t>
      </w:r>
      <w:r w:rsidRPr="00334537">
        <w:rPr>
          <w:color w:val="000000"/>
          <w:sz w:val="28"/>
          <w:lang w:val="ru-RU"/>
        </w:rPr>
        <w:t>х компонентов и интеграционного компонента информационной системы маркировки товаров.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4" w:name="z48"/>
      <w:bookmarkEnd w:id="43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2. Советом Комиссии в отношении конкретных товаров или групп товаров могут быть дополнены или отменены операции (этапы оборота), указанные в абзацах третьем - седь</w:t>
      </w:r>
      <w:r w:rsidRPr="00334537">
        <w:rPr>
          <w:color w:val="000000"/>
          <w:sz w:val="28"/>
          <w:lang w:val="ru-RU"/>
        </w:rPr>
        <w:t>мом статьи 9 настоящего Соглашения, при осуществлении которых у юридических лиц и индивидуальных предпринимателей, осуществляющих оборот маркированных товаров, возникает обязанность по передаче сведений о таких товарах в компетентный (уполномоченный) орган</w:t>
      </w:r>
      <w:r w:rsidRPr="00334537">
        <w:rPr>
          <w:color w:val="000000"/>
          <w:sz w:val="28"/>
          <w:lang w:val="ru-RU"/>
        </w:rPr>
        <w:t xml:space="preserve"> государства-члена, на территории которого они зарегистрированы (аккредитованы).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5" w:name="z49"/>
      <w:bookmarkEnd w:id="44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3. Решение Совета Комиссии о введении маркировки товаров вступает в силу не позднее чем по истечении 90 календарных дней с даты официального опубликования такого решения</w:t>
      </w:r>
      <w:r w:rsidRPr="00334537">
        <w:rPr>
          <w:color w:val="000000"/>
          <w:sz w:val="28"/>
          <w:lang w:val="ru-RU"/>
        </w:rPr>
        <w:t>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6" w:name="z50"/>
      <w:bookmarkEnd w:id="45"/>
      <w:r>
        <w:rPr>
          <w:color w:val="000000"/>
          <w:sz w:val="28"/>
        </w:rPr>
        <w:lastRenderedPageBreak/>
        <w:t>     </w:t>
      </w:r>
      <w:r w:rsidRPr="00334537">
        <w:rPr>
          <w:color w:val="000000"/>
          <w:sz w:val="28"/>
          <w:lang w:val="ru-RU"/>
        </w:rPr>
        <w:t xml:space="preserve"> 4. Государства-члены в срок, не превышающий 60 календарных дней с даты вступления в силу решения Совета Комиссии о введении маркировки товаров, информируют Комиссию о своих компетентных (уполномоченных) органах.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7" w:name="z51"/>
      <w:bookmarkEnd w:id="46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5. С даты введения маркировки </w:t>
      </w:r>
      <w:r w:rsidRPr="00334537">
        <w:rPr>
          <w:color w:val="000000"/>
          <w:sz w:val="28"/>
          <w:lang w:val="ru-RU"/>
        </w:rPr>
        <w:t>товаров в рамках Союза на товары, маркируемые в соответствии с законодательством государств-членов, такие государства-члены обеспечивают маркировку таких товаров на своих территориях в соответствии с требованиями, предусмотренными настоящим Соглашением и п</w:t>
      </w:r>
      <w:r w:rsidRPr="00334537">
        <w:rPr>
          <w:color w:val="000000"/>
          <w:sz w:val="28"/>
          <w:lang w:val="ru-RU"/>
        </w:rPr>
        <w:t>ринятыми в соответствии с ним актами Комиссии.</w:t>
      </w:r>
    </w:p>
    <w:p w:rsidR="00515865" w:rsidRPr="00334537" w:rsidRDefault="001F7CB5">
      <w:pPr>
        <w:spacing w:after="0"/>
        <w:rPr>
          <w:lang w:val="ru-RU"/>
        </w:rPr>
      </w:pPr>
      <w:bookmarkStart w:id="48" w:name="z52"/>
      <w:bookmarkEnd w:id="47"/>
      <w:r w:rsidRPr="00334537">
        <w:rPr>
          <w:b/>
          <w:color w:val="000000"/>
          <w:lang w:val="ru-RU"/>
        </w:rPr>
        <w:t xml:space="preserve"> Статья 6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49" w:name="z53"/>
      <w:bookmarkEnd w:id="48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1. Государства-члены в срок, не превышающий 120 календарных дней с даты вступления в силу решения Совета Комиссии о введении маркировки товаров, но не позднее наступления даты введения маркиро</w:t>
      </w:r>
      <w:r w:rsidRPr="00334537">
        <w:rPr>
          <w:color w:val="000000"/>
          <w:sz w:val="28"/>
          <w:lang w:val="ru-RU"/>
        </w:rPr>
        <w:t>вки товаров: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0" w:name="z54"/>
      <w:bookmarkEnd w:id="49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а) определяют порядок учета средств идентификации и (при необходимости) порядок реализации и учета материальных носителей, содержащих средства идентификации;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б) формируют реестры эмитентов (при необходимости);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2" w:name="z56"/>
      <w:bookmarkEnd w:id="51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в) устанавливаю</w:t>
      </w:r>
      <w:r w:rsidRPr="00334537">
        <w:rPr>
          <w:color w:val="000000"/>
          <w:sz w:val="28"/>
          <w:lang w:val="ru-RU"/>
        </w:rPr>
        <w:t>т (при необходимости) требования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</w:t>
      </w:r>
      <w:r w:rsidRPr="00334537">
        <w:rPr>
          <w:color w:val="000000"/>
          <w:sz w:val="28"/>
          <w:lang w:val="ru-RU"/>
        </w:rPr>
        <w:t>ннего потребления или реимпорта, и (или) определяют (при необходимости) перечень таких складских помещений;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3" w:name="z57"/>
      <w:bookmarkEnd w:id="52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г) определяют требования к формату, составу и структуре сведений, передаваемых юридическими лицами, индивидуальными предпринимателями, осущест</w:t>
      </w:r>
      <w:r w:rsidRPr="00334537">
        <w:rPr>
          <w:color w:val="000000"/>
          <w:sz w:val="28"/>
          <w:lang w:val="ru-RU"/>
        </w:rPr>
        <w:t>вляющими производство и оборот товаров, подлежащих маркировке, и эмитентами (при необходимости) в компетентные (уполномоченные) органы своих государств-членов, а также сроки передачи таких сведений дополнительно к требованиям, установленным Советом Комисси</w:t>
      </w:r>
      <w:r w:rsidRPr="00334537">
        <w:rPr>
          <w:color w:val="000000"/>
          <w:sz w:val="28"/>
          <w:lang w:val="ru-RU"/>
        </w:rPr>
        <w:t>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4" w:name="z58"/>
      <w:bookmarkEnd w:id="53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д) определяют (при необходимости) порядок маркировки остатков товаров, подлежащих маркировке, в случае принятия решения Совета Комиссии о необходимости маркировки остатков товаров;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5" w:name="z59"/>
      <w:bookmarkEnd w:id="54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е) определяют (при необходимости) в дополнение к операциям </w:t>
      </w:r>
      <w:r w:rsidRPr="00334537">
        <w:rPr>
          <w:color w:val="000000"/>
          <w:sz w:val="28"/>
          <w:lang w:val="ru-RU"/>
        </w:rPr>
        <w:t>(этапам оборота), указанным в абзацах третьем - седьмом статьи 9 настоящего Соглашения, операции (этапы оборота), при осуществлении которых у юридических лиц и индивидуальных предпринимателей, осуществляющих оборот товаров, подлежащих маркировке, возникает</w:t>
      </w:r>
      <w:r w:rsidRPr="00334537">
        <w:rPr>
          <w:color w:val="000000"/>
          <w:sz w:val="28"/>
          <w:lang w:val="ru-RU"/>
        </w:rPr>
        <w:t xml:space="preserve"> обязанность по передаче сведений о таких товарах в компетентные (уполномоченные) органы своих государств-членов, а также требования к составу, структуре, формату и срокам </w:t>
      </w:r>
      <w:r w:rsidRPr="00334537">
        <w:rPr>
          <w:color w:val="000000"/>
          <w:sz w:val="28"/>
          <w:lang w:val="ru-RU"/>
        </w:rPr>
        <w:lastRenderedPageBreak/>
        <w:t>передачи таких сведений, если иное не определено Советом Комиссии в соответствии с п</w:t>
      </w:r>
      <w:r w:rsidRPr="00334537">
        <w:rPr>
          <w:color w:val="000000"/>
          <w:sz w:val="28"/>
          <w:lang w:val="ru-RU"/>
        </w:rPr>
        <w:t>унктом 2 статьи 5 настоящего Соглашения;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ж) определяют (при необходимости) дополнительный состав сведений о маркированных товарах и средствах их идентификации, предоставление доступа к которым потребителей и иных заинтересованных лиц обеспечивается к</w:t>
      </w:r>
      <w:r w:rsidRPr="00334537">
        <w:rPr>
          <w:color w:val="000000"/>
          <w:sz w:val="28"/>
          <w:lang w:val="ru-RU"/>
        </w:rPr>
        <w:t>омпетентными (уполномоченными) органами государств-членов и Комиссией,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7" w:name="z61"/>
      <w:bookmarkEnd w:id="56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з) определяют иные требо</w:t>
      </w:r>
      <w:r w:rsidRPr="00334537">
        <w:rPr>
          <w:color w:val="000000"/>
          <w:sz w:val="28"/>
          <w:lang w:val="ru-RU"/>
        </w:rPr>
        <w:t>вания и условия введения маркировки товаров, не противоречащие положениям настоящего Соглашения и принятым в соответствии с ним актам Комиссии.</w:t>
      </w:r>
    </w:p>
    <w:p w:rsidR="00515865" w:rsidRPr="00334537" w:rsidRDefault="001F7CB5">
      <w:pPr>
        <w:spacing w:after="0"/>
        <w:rPr>
          <w:lang w:val="ru-RU"/>
        </w:rPr>
      </w:pPr>
      <w:bookmarkStart w:id="58" w:name="z62"/>
      <w:bookmarkEnd w:id="57"/>
      <w:r w:rsidRPr="00334537">
        <w:rPr>
          <w:b/>
          <w:color w:val="000000"/>
          <w:lang w:val="ru-RU"/>
        </w:rPr>
        <w:t xml:space="preserve"> Статья 7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59" w:name="z63"/>
      <w:bookmarkEnd w:id="58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1. Государства-члены уведомляют Комиссию о наличии намерений по введению на своих территориях м</w:t>
      </w:r>
      <w:r w:rsidRPr="00334537">
        <w:rPr>
          <w:color w:val="000000"/>
          <w:sz w:val="28"/>
          <w:lang w:val="ru-RU"/>
        </w:rPr>
        <w:t>аркировки товаров, не подлежащих маркировке в рамках Союза, а также представляют сведения о таких товарах и, если возможно, о средствах идентификации, способах их нанесения на товары и дате введения маркировки товаров.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0" w:name="z64"/>
      <w:bookmarkEnd w:id="59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2. Комиссия в течение 10 календ</w:t>
      </w:r>
      <w:r w:rsidRPr="00334537">
        <w:rPr>
          <w:color w:val="000000"/>
          <w:sz w:val="28"/>
          <w:lang w:val="ru-RU"/>
        </w:rPr>
        <w:t xml:space="preserve">арных дней с даты </w:t>
      </w:r>
      <w:proofErr w:type="gramStart"/>
      <w:r w:rsidRPr="00334537">
        <w:rPr>
          <w:color w:val="000000"/>
          <w:sz w:val="28"/>
          <w:lang w:val="ru-RU"/>
        </w:rPr>
        <w:t>получения</w:t>
      </w:r>
      <w:proofErr w:type="gramEnd"/>
      <w:r w:rsidRPr="00334537">
        <w:rPr>
          <w:color w:val="000000"/>
          <w:sz w:val="28"/>
          <w:lang w:val="ru-RU"/>
        </w:rPr>
        <w:t xml:space="preserve"> указанного в пункте 1 настоящей статьи уведомления от одного или нескольких государств-членов уведомляет об этом другие государства-члены и включает вопрос в повестку ближайшего заседания Совета Комиссии.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1" w:name="z65"/>
      <w:bookmarkEnd w:id="60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3. В случае если</w:t>
      </w:r>
      <w:r w:rsidRPr="00334537">
        <w:rPr>
          <w:color w:val="000000"/>
          <w:sz w:val="28"/>
          <w:lang w:val="ru-RU"/>
        </w:rPr>
        <w:t xml:space="preserve"> Советом Комиссии в течение 3 месяцев с даты направления уведомления, указанного в пункте 2 настоящей статьи, с учетом положений пункта 2 статьи 3 настоящего Соглашения не принято решение о введении маркировки товаров, предусмотренное пунктом 1 статьи 5 на</w:t>
      </w:r>
      <w:r w:rsidRPr="00334537">
        <w:rPr>
          <w:color w:val="000000"/>
          <w:sz w:val="28"/>
          <w:lang w:val="ru-RU"/>
        </w:rPr>
        <w:t>стоящего Соглашения, государства-члены на своей территории могут применять маркировку товаров в соответствии со своим законодательством.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2" w:name="z66"/>
      <w:bookmarkEnd w:id="61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Положения абзаца первого настоящего пункта не распространяются на маркировку товаров, применяемую государствами-ч</w:t>
      </w:r>
      <w:r w:rsidRPr="00334537">
        <w:rPr>
          <w:color w:val="000000"/>
          <w:sz w:val="28"/>
          <w:lang w:val="ru-RU"/>
        </w:rPr>
        <w:t>ленами на своей территории в соответствии со своим законодательством на дату вступления в силу настоящего Соглашения.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3" w:name="z67"/>
      <w:bookmarkEnd w:id="62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4. В случае наличия намерения двух и более государств-членов ввести маркировку в отношении одних и тех же товаров, а также наличия </w:t>
      </w:r>
      <w:r w:rsidRPr="00334537">
        <w:rPr>
          <w:color w:val="000000"/>
          <w:sz w:val="28"/>
          <w:lang w:val="ru-RU"/>
        </w:rPr>
        <w:t>намерения руководствоваться при этом положениями настоящего Соглашения и осуществлять информационное взаимодействие между компетентными (уполномоченными) органами государства-члены могут направить в Комиссию запрос об использовании интегрированной информац</w:t>
      </w:r>
      <w:r w:rsidRPr="00334537">
        <w:rPr>
          <w:color w:val="000000"/>
          <w:sz w:val="28"/>
          <w:lang w:val="ru-RU"/>
        </w:rPr>
        <w:t xml:space="preserve">ионной системы Союза для </w:t>
      </w:r>
      <w:r w:rsidRPr="00334537">
        <w:rPr>
          <w:color w:val="000000"/>
          <w:sz w:val="28"/>
          <w:lang w:val="ru-RU"/>
        </w:rPr>
        <w:lastRenderedPageBreak/>
        <w:t xml:space="preserve">осуществления такого взаимодействия. При необходимости Коллегия Комиссии принимает соответствующие решения. </w:t>
      </w:r>
    </w:p>
    <w:p w:rsidR="00515865" w:rsidRPr="00334537" w:rsidRDefault="001F7CB5">
      <w:pPr>
        <w:spacing w:after="0"/>
        <w:rPr>
          <w:lang w:val="ru-RU"/>
        </w:rPr>
      </w:pPr>
      <w:bookmarkStart w:id="64" w:name="z68"/>
      <w:bookmarkEnd w:id="63"/>
      <w:r w:rsidRPr="00334537">
        <w:rPr>
          <w:b/>
          <w:color w:val="000000"/>
          <w:lang w:val="ru-RU"/>
        </w:rPr>
        <w:t xml:space="preserve"> Статья 8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5" w:name="z69"/>
      <w:bookmarkEnd w:id="64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Требования к маркировке товаров не распространяются на: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6" w:name="z70"/>
      <w:bookmarkEnd w:id="65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помещенные под таможенные процедур</w:t>
      </w:r>
      <w:r w:rsidRPr="00334537">
        <w:rPr>
          <w:color w:val="000000"/>
          <w:sz w:val="28"/>
          <w:lang w:val="ru-RU"/>
        </w:rPr>
        <w:t>ы в целях их вывоза за пределы таможенной территории Союза;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7" w:name="z71"/>
      <w:bookmarkEnd w:id="66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находящиеся под таможенным контролем, при их транспортировке;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8" w:name="z72"/>
      <w:bookmarkEnd w:id="67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пробы и образцы товаров в необходимых количествах, предназначенные для проведения испытаний в целях оценки соответ</w:t>
      </w:r>
      <w:r w:rsidRPr="00334537">
        <w:rPr>
          <w:color w:val="000000"/>
          <w:sz w:val="28"/>
          <w:lang w:val="ru-RU"/>
        </w:rPr>
        <w:t>ствия требованиям актов органов Союза, а также нормативных технических актов государств-членов в области стандартизации, при их хранении и транспортировке;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69" w:name="z73"/>
      <w:bookmarkEnd w:id="68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ввозимые на таможенную территорию Союза организаторами и участниками международных выс</w:t>
      </w:r>
      <w:r w:rsidRPr="00334537">
        <w:rPr>
          <w:color w:val="000000"/>
          <w:sz w:val="28"/>
          <w:lang w:val="ru-RU"/>
        </w:rPr>
        <w:t>тавок и ярмарок в качестве образцов и экспонатов и не предназначенные для реализации (продажи);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0" w:name="z74"/>
      <w:bookmarkEnd w:id="69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являющиеся иностранной безвозмездной (гуманитарной) и международной технической помощью, зарегистрированной в порядке, установленном законодательс</w:t>
      </w:r>
      <w:r w:rsidRPr="00334537">
        <w:rPr>
          <w:color w:val="000000"/>
          <w:sz w:val="28"/>
          <w:lang w:val="ru-RU"/>
        </w:rPr>
        <w:t>твом государства-члена;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1" w:name="z75"/>
      <w:bookmarkEnd w:id="70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приобретенные в рамках розничной торговли и возвращенные продавцам покупателями, при условии наличия документов, подтверждающих возврат товаров, при их хранении и транспортировке, осуществляемых в порядке, </w:t>
      </w:r>
      <w:r w:rsidRPr="00334537">
        <w:rPr>
          <w:color w:val="000000"/>
          <w:sz w:val="28"/>
          <w:lang w:val="ru-RU"/>
        </w:rPr>
        <w:t>установленном законодательством государства-члена;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2" w:name="z76"/>
      <w:bookmarkEnd w:id="71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 при их реализации (продаже) в магазинах беспошлинной торговли;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3" w:name="z77"/>
      <w:bookmarkEnd w:id="72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хранящиеся под таможенным контролем в зонах таможенного контроля, в том числе на складах временного хранения и тамо</w:t>
      </w:r>
      <w:r w:rsidRPr="00334537">
        <w:rPr>
          <w:color w:val="000000"/>
          <w:sz w:val="28"/>
          <w:lang w:val="ru-RU"/>
        </w:rPr>
        <w:t>женных складах;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4" w:name="z78"/>
      <w:bookmarkEnd w:id="73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 при их хранении и использовании производителями данных товаров;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5" w:name="z79"/>
      <w:bookmarkEnd w:id="74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 при их хранении юридическими лицами и индивидуальными предпринимателями, осуществляющими комиссионную торговлю товарами, полученными от физических лиц</w:t>
      </w:r>
      <w:r w:rsidRPr="00334537">
        <w:rPr>
          <w:color w:val="000000"/>
          <w:sz w:val="28"/>
          <w:lang w:val="ru-RU"/>
        </w:rPr>
        <w:t xml:space="preserve">, не являющихся индивидуальными предпринимателями, на основании заключенных с этими физическими лицами договоров, которое осуществляется в порядке, установленном законодательством государства-члена, до предложения таких товаров для реализации (продажи), в </w:t>
      </w:r>
      <w:r w:rsidRPr="00334537">
        <w:rPr>
          <w:color w:val="000000"/>
          <w:sz w:val="28"/>
          <w:lang w:val="ru-RU"/>
        </w:rPr>
        <w:t>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6" w:name="z80"/>
      <w:bookmarkEnd w:id="75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изъятые, арестованные, конфискованные или обращенные в доход государства иным способом, и товары</w:t>
      </w:r>
      <w:r w:rsidRPr="00334537">
        <w:rPr>
          <w:color w:val="000000"/>
          <w:sz w:val="28"/>
          <w:lang w:val="ru-RU"/>
        </w:rPr>
        <w:t xml:space="preserve">, взыскание на которые обращено в счет неисполненных обязательств, которые предусмотрены налоговым и таможенным законодательством государства-члена, при их приобретении, </w:t>
      </w:r>
      <w:r w:rsidRPr="00334537">
        <w:rPr>
          <w:color w:val="000000"/>
          <w:sz w:val="28"/>
          <w:lang w:val="ru-RU"/>
        </w:rPr>
        <w:lastRenderedPageBreak/>
        <w:t>хранении, транспортировке, реализации (продаже) и использовании, а также товары, подле</w:t>
      </w:r>
      <w:r w:rsidRPr="00334537">
        <w:rPr>
          <w:color w:val="000000"/>
          <w:sz w:val="28"/>
          <w:lang w:val="ru-RU"/>
        </w:rPr>
        <w:t>жащие уничтожению, при их хранении и транспортировке;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7" w:name="z81"/>
      <w:bookmarkEnd w:id="76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ввезенные в качестве товаров для личного пользования и приобретенные в рамках розничной торговли физическими лицами, при их хранении, транспортировке и использовании;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8" w:name="z82"/>
      <w:bookmarkEnd w:id="77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</w:t>
      </w:r>
      <w:r w:rsidRPr="00334537">
        <w:rPr>
          <w:color w:val="000000"/>
          <w:sz w:val="28"/>
          <w:lang w:val="ru-RU"/>
        </w:rPr>
        <w:t xml:space="preserve">предназначенные для официального пользования дипломатическими представительствами, консульскими учреждениями, международными межгосударственными и межправительственными организациями, их представительствами, а также представительствами государств при них, </w:t>
      </w:r>
      <w:r w:rsidRPr="00334537">
        <w:rPr>
          <w:color w:val="000000"/>
          <w:sz w:val="28"/>
          <w:lang w:val="ru-RU"/>
        </w:rPr>
        <w:t>при их хранении, транспортировке и использовании;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79" w:name="z83"/>
      <w:bookmarkEnd w:id="78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принадлежащие физическим лицам, не являющимся индивидуальными предпринимателями, и приобретенные ими для личного пользования, при их ответственном хранении и оказании иных услуг, не связанных </w:t>
      </w:r>
      <w:r w:rsidRPr="00334537">
        <w:rPr>
          <w:color w:val="000000"/>
          <w:sz w:val="28"/>
          <w:lang w:val="ru-RU"/>
        </w:rPr>
        <w:t>с их реализацией (продажей);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80" w:name="z84"/>
      <w:bookmarkEnd w:id="79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товары, ввезенные на таможенную территорию Союза на воздушных, морских и речных судах, выполняющих международные рейсы, а также в вагонах-ресторанах, купе-буфетах, купе-барах поездов, которые выполняют международные рейсы</w:t>
      </w:r>
      <w:r w:rsidRPr="00334537">
        <w:rPr>
          <w:color w:val="000000"/>
          <w:sz w:val="28"/>
          <w:lang w:val="ru-RU"/>
        </w:rPr>
        <w:t xml:space="preserve"> и формируются за пределами территорий государств-членов, при их хранении, транспортировке, реализации (продаже) и использовании;</w:t>
      </w:r>
    </w:p>
    <w:p w:rsidR="00515865" w:rsidRPr="00334537" w:rsidRDefault="001F7CB5">
      <w:pPr>
        <w:spacing w:after="0"/>
        <w:rPr>
          <w:lang w:val="ru-RU"/>
        </w:rPr>
      </w:pPr>
      <w:bookmarkStart w:id="81" w:name="z85"/>
      <w:bookmarkEnd w:id="80"/>
      <w:r w:rsidRPr="00334537">
        <w:rPr>
          <w:b/>
          <w:color w:val="000000"/>
          <w:lang w:val="ru-RU"/>
        </w:rPr>
        <w:t xml:space="preserve"> Статья 9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82" w:name="z86"/>
      <w:bookmarkEnd w:id="81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С даты введения маркировки товаров: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83" w:name="z87"/>
      <w:bookmarkEnd w:id="82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эмитенты, осуществляющие изготовление, и (или) генерацию, и (или) р</w:t>
      </w:r>
      <w:r w:rsidRPr="00334537">
        <w:rPr>
          <w:color w:val="000000"/>
          <w:sz w:val="28"/>
          <w:lang w:val="ru-RU"/>
        </w:rPr>
        <w:t>еализацию (продажу) юридическим лицам и индивидуальным предпринимателям средств идентификации или материальных носителей, содержащих средства идентификации, информируют в электронном виде компетентный (уполномоченный) орган государства-члена, на территории</w:t>
      </w:r>
      <w:r w:rsidRPr="00334537">
        <w:rPr>
          <w:color w:val="000000"/>
          <w:sz w:val="28"/>
          <w:lang w:val="ru-RU"/>
        </w:rPr>
        <w:t xml:space="preserve"> которого зарегистрированы (аккредитованы) эти юридические лица и индивидуальные предприниматели, об изготовлении, и (или) генерации, и (или) реализации (продаже) таких средств идентификации и (или) материальных носителей;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84" w:name="z88"/>
      <w:bookmarkEnd w:id="83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юридические лица и индивиду</w:t>
      </w:r>
      <w:r w:rsidRPr="00334537">
        <w:rPr>
          <w:color w:val="000000"/>
          <w:sz w:val="28"/>
          <w:lang w:val="ru-RU"/>
        </w:rPr>
        <w:t>альные предприниматели, осуществляющие ввоз на таможенную территорию Союза и (или) производство товаров, в отношении которых принято решение о введении маркировки, маркируют в установленном порядке такие товары средствами идентификации и информируют в элек</w:t>
      </w:r>
      <w:r w:rsidRPr="00334537">
        <w:rPr>
          <w:color w:val="000000"/>
          <w:sz w:val="28"/>
          <w:lang w:val="ru-RU"/>
        </w:rPr>
        <w:t xml:space="preserve">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 нанесенных </w:t>
      </w:r>
      <w:r w:rsidRPr="00334537">
        <w:rPr>
          <w:color w:val="000000"/>
          <w:sz w:val="28"/>
          <w:lang w:val="ru-RU"/>
        </w:rPr>
        <w:lastRenderedPageBreak/>
        <w:t>средствах идентификации и (или) материальных носителях, содержащ</w:t>
      </w:r>
      <w:r w:rsidRPr="00334537">
        <w:rPr>
          <w:color w:val="000000"/>
          <w:sz w:val="28"/>
          <w:lang w:val="ru-RU"/>
        </w:rPr>
        <w:t>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</w:t>
      </w:r>
      <w:r w:rsidRPr="00334537">
        <w:rPr>
          <w:color w:val="000000"/>
          <w:sz w:val="28"/>
          <w:lang w:val="ru-RU"/>
        </w:rPr>
        <w:t>авления сведений о них в месте реализации (продажи);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85" w:name="z89"/>
      <w:bookmarkEnd w:id="84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юридические лица и индивидуальные предприниматели, осуществляющие трансграничную торговлю маркированными товарами, информируют в электронном виде компетентный (уполномоченный) орган государства-чле</w:t>
      </w:r>
      <w:r w:rsidRPr="00334537">
        <w:rPr>
          <w:color w:val="000000"/>
          <w:sz w:val="28"/>
          <w:lang w:val="ru-RU"/>
        </w:rPr>
        <w:t>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в установленном порядке на товар, приобретенный в рамках такой торговли, в порядке и ср</w:t>
      </w:r>
      <w:r w:rsidRPr="00334537">
        <w:rPr>
          <w:color w:val="000000"/>
          <w:sz w:val="28"/>
          <w:lang w:val="ru-RU"/>
        </w:rPr>
        <w:t>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</w:t>
      </w:r>
      <w:r w:rsidRPr="00334537">
        <w:rPr>
          <w:color w:val="000000"/>
          <w:sz w:val="28"/>
          <w:lang w:val="ru-RU"/>
        </w:rPr>
        <w:t xml:space="preserve"> (продажи);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86" w:name="z90"/>
      <w:bookmarkEnd w:id="85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в случае если предусмотрена маркировка остатков товаров, подлежащих маркировке, юридические лица и индивидуальные предприниматели, осуществляющие оптовую и (или) розничную торговлю такими товарами, маркируют в установленном порядке остатк</w:t>
      </w:r>
      <w:r w:rsidRPr="00334537">
        <w:rPr>
          <w:color w:val="000000"/>
          <w:sz w:val="28"/>
          <w:lang w:val="ru-RU"/>
        </w:rPr>
        <w:t>и этих товаров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</w:t>
      </w:r>
      <w:r w:rsidRPr="00334537">
        <w:rPr>
          <w:color w:val="000000"/>
          <w:sz w:val="28"/>
          <w:lang w:val="ru-RU"/>
        </w:rPr>
        <w:t xml:space="preserve">),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</w:t>
      </w:r>
      <w:r w:rsidRPr="00334537">
        <w:rPr>
          <w:color w:val="000000"/>
          <w:sz w:val="28"/>
          <w:lang w:val="ru-RU"/>
        </w:rPr>
        <w:t>их выставления в месте реализации (продажи), демонстрации их образцов или представления сведений о них в месте реализации (продажи);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87" w:name="z91"/>
      <w:bookmarkEnd w:id="86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юридические лица и индивидуальные предприниматели, осуществляющие торговлю товарами, подлежащими маркировке, возвраще</w:t>
      </w:r>
      <w:r w:rsidRPr="00334537">
        <w:rPr>
          <w:color w:val="000000"/>
          <w:sz w:val="28"/>
          <w:lang w:val="ru-RU"/>
        </w:rPr>
        <w:t>нными покупателями, и (или) комиссионную торговлю такими товарами на основании договоров, заключенных с физическими лицами, не являющимися индивидуальными предпринимателями, до предложения таких товаров для реализации (продажи), в том числе до их выставлен</w:t>
      </w:r>
      <w:r w:rsidRPr="00334537">
        <w:rPr>
          <w:color w:val="000000"/>
          <w:sz w:val="28"/>
          <w:lang w:val="ru-RU"/>
        </w:rPr>
        <w:t xml:space="preserve">ия в месте реализации (продажи), демонстрации их образцов или представления сведений о них в месте реализации (продажи), </w:t>
      </w:r>
      <w:r w:rsidRPr="00334537">
        <w:rPr>
          <w:color w:val="000000"/>
          <w:sz w:val="28"/>
          <w:lang w:val="ru-RU"/>
        </w:rPr>
        <w:lastRenderedPageBreak/>
        <w:t>маркируют в установленном порядке такие товары средствами идентификации и (или) материальными носителями, содержащими средства идентифи</w:t>
      </w:r>
      <w:r w:rsidRPr="00334537">
        <w:rPr>
          <w:color w:val="000000"/>
          <w:sz w:val="28"/>
          <w:lang w:val="ru-RU"/>
        </w:rPr>
        <w:t>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</w:t>
      </w:r>
      <w:r w:rsidRPr="00334537">
        <w:rPr>
          <w:color w:val="000000"/>
          <w:sz w:val="28"/>
          <w:lang w:val="ru-RU"/>
        </w:rPr>
        <w:t>ии;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88" w:name="z92"/>
      <w:bookmarkEnd w:id="87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юридические лица и индивидуальные предприниматели, осуществляющие розничную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</w:t>
      </w:r>
      <w:r w:rsidRPr="00334537">
        <w:rPr>
          <w:color w:val="000000"/>
          <w:sz w:val="28"/>
          <w:lang w:val="ru-RU"/>
        </w:rPr>
        <w:t>дитованы), о средствах идентификации и (или) материальных носителях, содержащих средства идентификации, нанесенных на эти товары, реализованные (проданные) в рамках такой торговли, в случае если такое информирование предусмотрено законодательством государс</w:t>
      </w:r>
      <w:r w:rsidRPr="00334537">
        <w:rPr>
          <w:color w:val="000000"/>
          <w:sz w:val="28"/>
          <w:lang w:val="ru-RU"/>
        </w:rPr>
        <w:t>тва-члена, на территории которого они зарегистрированы (аккредитованы).</w:t>
      </w:r>
    </w:p>
    <w:p w:rsidR="00515865" w:rsidRPr="00334537" w:rsidRDefault="001F7CB5">
      <w:pPr>
        <w:spacing w:after="0"/>
        <w:rPr>
          <w:lang w:val="ru-RU"/>
        </w:rPr>
      </w:pPr>
      <w:bookmarkStart w:id="89" w:name="z93"/>
      <w:bookmarkEnd w:id="88"/>
      <w:r w:rsidRPr="00334537">
        <w:rPr>
          <w:b/>
          <w:color w:val="000000"/>
          <w:lang w:val="ru-RU"/>
        </w:rPr>
        <w:t xml:space="preserve"> Статья 10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0" w:name="z94"/>
      <w:bookmarkEnd w:id="89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1. Компетентные (уполномоченные) органы государств-членов совместно с иными контролирующими и (или) правоохранительными органами государств-членов обеспечивают контр</w:t>
      </w:r>
      <w:r w:rsidRPr="00334537">
        <w:rPr>
          <w:color w:val="000000"/>
          <w:sz w:val="28"/>
          <w:lang w:val="ru-RU"/>
        </w:rPr>
        <w:t>оль за оборотом товаров, подлежащих маркировке, в соответствии с законодательством государств-членов.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1" w:name="z95"/>
      <w:bookmarkEnd w:id="90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2. В целях реализации мониторинга и контроля исполнения настоящего Соглашения, контроля за оборотом товаров при трансграничной торговле, а также пр</w:t>
      </w:r>
      <w:r w:rsidRPr="00334537">
        <w:rPr>
          <w:color w:val="000000"/>
          <w:sz w:val="28"/>
          <w:lang w:val="ru-RU"/>
        </w:rPr>
        <w:t>едоставления потребителям и иным заинтересованным пользователям доступа к сведениям о маркированных товарах и средствах их идентификации обеспечивается информационное взаимодействие между компетентными (уполномоченными) органами государств-членов и между к</w:t>
      </w:r>
      <w:r w:rsidRPr="00334537">
        <w:rPr>
          <w:color w:val="000000"/>
          <w:sz w:val="28"/>
          <w:lang w:val="ru-RU"/>
        </w:rPr>
        <w:t xml:space="preserve">омпетентными (уполномоченными) органами государств-членов и Комиссией в рамках информационной системы маркировки товаров.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2" w:name="z96"/>
      <w:bookmarkEnd w:id="91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3. Информационное взаимодействие между компетентными (уполномоченными) органами государств-членов и между компетентными (уполн</w:t>
      </w:r>
      <w:r w:rsidRPr="00334537">
        <w:rPr>
          <w:color w:val="000000"/>
          <w:sz w:val="28"/>
          <w:lang w:val="ru-RU"/>
        </w:rPr>
        <w:t xml:space="preserve">омоченными) органами государств-членов и Комиссией обеспечивается путем взаимодействия национальных компонентов и интеграционного компонента информационной системы маркировки товаров с использованием средств интегрированной информационной системы Союза.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3" w:name="z97"/>
      <w:bookmarkEnd w:id="92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4. В целях реализации контроля за оборотом товаров, подлежащих маркировке, государства-члены предусматривают в своем законодательстве ответственность за неисполнение или ненадлежащее исполнение требований, установленных настоящим Соглашением. </w:t>
      </w:r>
    </w:p>
    <w:p w:rsidR="00515865" w:rsidRPr="00334537" w:rsidRDefault="001F7CB5">
      <w:pPr>
        <w:spacing w:after="0"/>
        <w:rPr>
          <w:lang w:val="ru-RU"/>
        </w:rPr>
      </w:pPr>
      <w:bookmarkStart w:id="94" w:name="z98"/>
      <w:bookmarkEnd w:id="93"/>
      <w:r w:rsidRPr="00334537">
        <w:rPr>
          <w:b/>
          <w:color w:val="000000"/>
          <w:lang w:val="ru-RU"/>
        </w:rPr>
        <w:lastRenderedPageBreak/>
        <w:t xml:space="preserve"> Стать</w:t>
      </w:r>
      <w:r w:rsidRPr="00334537">
        <w:rPr>
          <w:b/>
          <w:color w:val="000000"/>
          <w:lang w:val="ru-RU"/>
        </w:rPr>
        <w:t xml:space="preserve">я 11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5" w:name="z99"/>
      <w:bookmarkEnd w:id="94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1. С даты вступления настоящего Соглашения в силу его положения распространяются на маркировку товаров контрольными (идентификационными) знаками по товарной позиции "Предметы одежды, принадлежности к одежде и прочие изделия, из натурального мех</w:t>
      </w:r>
      <w:r w:rsidRPr="00334537">
        <w:rPr>
          <w:color w:val="000000"/>
          <w:sz w:val="28"/>
          <w:lang w:val="ru-RU"/>
        </w:rPr>
        <w:t>а" (</w:t>
      </w:r>
      <w:proofErr w:type="spellStart"/>
      <w:r w:rsidRPr="00334537">
        <w:rPr>
          <w:color w:val="000000"/>
          <w:sz w:val="28"/>
          <w:lang w:val="ru-RU"/>
        </w:rPr>
        <w:t>подсубпозиции</w:t>
      </w:r>
      <w:proofErr w:type="spellEnd"/>
      <w:r w:rsidRPr="00334537">
        <w:rPr>
          <w:color w:val="000000"/>
          <w:sz w:val="28"/>
          <w:lang w:val="ru-RU"/>
        </w:rPr>
        <w:t xml:space="preserve"> ТН ВЭД ЕАЭС 4303 10 901 0 - 4303 10 906 0 и 4303 10 908 0).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6" w:name="z100"/>
      <w:bookmarkEnd w:id="95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2. Решения Комиссии, регулирующие маркировку товаров по товарной позиции "Предметы одежды, принадлежности к одежде и прочие изделия, из натурального меха" (</w:t>
      </w:r>
      <w:proofErr w:type="spellStart"/>
      <w:r w:rsidRPr="00334537">
        <w:rPr>
          <w:color w:val="000000"/>
          <w:sz w:val="28"/>
          <w:lang w:val="ru-RU"/>
        </w:rPr>
        <w:t>подсубпозиции</w:t>
      </w:r>
      <w:proofErr w:type="spellEnd"/>
      <w:r w:rsidRPr="00334537">
        <w:rPr>
          <w:color w:val="000000"/>
          <w:sz w:val="28"/>
          <w:lang w:val="ru-RU"/>
        </w:rPr>
        <w:t xml:space="preserve"> Т</w:t>
      </w:r>
      <w:r w:rsidRPr="00334537">
        <w:rPr>
          <w:color w:val="000000"/>
          <w:sz w:val="28"/>
          <w:lang w:val="ru-RU"/>
        </w:rPr>
        <w:t>Н ВЭД ЕАЭС 4303 10 901 0 - 4303 10 906 0 и 4303 10 908 0) контрольными (идентификационными) знаками, действующие на дату вступления настоящего Соглашения в силу, сохраняют свою юридическую силу и применяются в части, не противоречащей настоящему Соглашению</w:t>
      </w:r>
      <w:r w:rsidRPr="00334537">
        <w:rPr>
          <w:color w:val="000000"/>
          <w:sz w:val="28"/>
          <w:lang w:val="ru-RU"/>
        </w:rPr>
        <w:t xml:space="preserve">.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7" w:name="z101"/>
      <w:bookmarkEnd w:id="96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3. С даты вступления настоящего Соглашения в силу прекращают действие следующие международные договоры: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8" w:name="z102"/>
      <w:bookmarkEnd w:id="97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Соглашение о реализации в 2015-2016 годах пилотного проекта по введению маркировки товаров контрольными (идентификационными) знаками п</w:t>
      </w:r>
      <w:r w:rsidRPr="00334537">
        <w:rPr>
          <w:color w:val="000000"/>
          <w:sz w:val="28"/>
          <w:lang w:val="ru-RU"/>
        </w:rPr>
        <w:t xml:space="preserve">о товарной позиции "Предметы одежды, принадлежности к одежде и прочие изделия, из натурального меха" от 8 сентября 2015 года;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99" w:name="z103"/>
      <w:bookmarkEnd w:id="98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Протокол о продлении срока действия Соглашения о реализации в 2015-2016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</w:t>
      </w:r>
      <w:r w:rsidRPr="00334537">
        <w:rPr>
          <w:color w:val="000000"/>
          <w:sz w:val="28"/>
          <w:lang w:val="ru-RU"/>
        </w:rPr>
        <w:t xml:space="preserve">з натурального меха" от 8 сентября 2015 года, подписанный 23 ноября 2016 года. </w:t>
      </w:r>
    </w:p>
    <w:p w:rsidR="00515865" w:rsidRPr="00334537" w:rsidRDefault="001F7CB5">
      <w:pPr>
        <w:spacing w:after="0"/>
        <w:rPr>
          <w:lang w:val="ru-RU"/>
        </w:rPr>
      </w:pPr>
      <w:bookmarkStart w:id="100" w:name="z104"/>
      <w:bookmarkEnd w:id="99"/>
      <w:r w:rsidRPr="00334537">
        <w:rPr>
          <w:b/>
          <w:color w:val="000000"/>
          <w:lang w:val="ru-RU"/>
        </w:rPr>
        <w:t xml:space="preserve"> Статья 12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01" w:name="z105"/>
      <w:bookmarkEnd w:id="100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</w:t>
      </w:r>
      <w:r w:rsidRPr="00334537">
        <w:rPr>
          <w:color w:val="000000"/>
          <w:sz w:val="28"/>
          <w:lang w:val="ru-RU"/>
        </w:rPr>
        <w:t>29 мая 2014 года.</w:t>
      </w:r>
    </w:p>
    <w:p w:rsidR="00515865" w:rsidRPr="00334537" w:rsidRDefault="001F7CB5">
      <w:pPr>
        <w:spacing w:after="0"/>
        <w:rPr>
          <w:lang w:val="ru-RU"/>
        </w:rPr>
      </w:pPr>
      <w:bookmarkStart w:id="102" w:name="z106"/>
      <w:bookmarkEnd w:id="101"/>
      <w:r w:rsidRPr="00334537">
        <w:rPr>
          <w:b/>
          <w:color w:val="000000"/>
          <w:lang w:val="ru-RU"/>
        </w:rPr>
        <w:t xml:space="preserve"> Статья 13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03" w:name="z107"/>
      <w:bookmarkEnd w:id="102"/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515865" w:rsidRPr="00334537" w:rsidRDefault="001F7CB5">
      <w:pPr>
        <w:spacing w:after="0"/>
        <w:rPr>
          <w:lang w:val="ru-RU"/>
        </w:rPr>
      </w:pPr>
      <w:bookmarkStart w:id="104" w:name="z108"/>
      <w:bookmarkEnd w:id="103"/>
      <w:r w:rsidRPr="00334537">
        <w:rPr>
          <w:b/>
          <w:color w:val="000000"/>
          <w:lang w:val="ru-RU"/>
        </w:rPr>
        <w:t xml:space="preserve"> Статья 14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05" w:name="z109"/>
      <w:bookmarkEnd w:id="104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Настоящее </w:t>
      </w:r>
      <w:r w:rsidRPr="00334537">
        <w:rPr>
          <w:color w:val="000000"/>
          <w:sz w:val="28"/>
          <w:lang w:val="ru-RU"/>
        </w:rPr>
        <w:t xml:space="preserve">Соглашение является международным договором, заключенным в рамках Союза, и входит в право Союза.   </w:t>
      </w:r>
    </w:p>
    <w:p w:rsidR="00515865" w:rsidRPr="00334537" w:rsidRDefault="001F7CB5">
      <w:pPr>
        <w:spacing w:after="0"/>
        <w:rPr>
          <w:lang w:val="ru-RU"/>
        </w:rPr>
      </w:pPr>
      <w:bookmarkStart w:id="106" w:name="z110"/>
      <w:bookmarkEnd w:id="105"/>
      <w:r w:rsidRPr="00334537">
        <w:rPr>
          <w:b/>
          <w:color w:val="000000"/>
          <w:lang w:val="ru-RU"/>
        </w:rPr>
        <w:t xml:space="preserve"> Статья 15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07" w:name="z111"/>
      <w:bookmarkEnd w:id="106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Настоящее Соглашение вступает в силу по истечении 10 календарных дней с даты получения депозитарием по дипломатическим каналам последнег</w:t>
      </w:r>
      <w:r w:rsidRPr="00334537">
        <w:rPr>
          <w:color w:val="000000"/>
          <w:sz w:val="28"/>
          <w:lang w:val="ru-RU"/>
        </w:rPr>
        <w:t xml:space="preserve">о </w:t>
      </w:r>
      <w:r w:rsidRPr="00334537">
        <w:rPr>
          <w:color w:val="000000"/>
          <w:sz w:val="28"/>
          <w:lang w:val="ru-RU"/>
        </w:rPr>
        <w:lastRenderedPageBreak/>
        <w:t xml:space="preserve">письменного уведомления о выполнении государствами-членами внутригосударственных процедур, необходимых для вступления настоящего Соглашения в силу.   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08" w:name="z112"/>
      <w:bookmarkEnd w:id="107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Совершено в городе Алматы 2 февраля 2018 года в одном подлинном экземпляре на русском языке.   </w:t>
      </w:r>
      <w:r w:rsidRPr="00334537">
        <w:rPr>
          <w:color w:val="000000"/>
          <w:sz w:val="28"/>
          <w:lang w:val="ru-RU"/>
        </w:rPr>
        <w:t xml:space="preserve"> </w:t>
      </w:r>
    </w:p>
    <w:p w:rsidR="00515865" w:rsidRPr="00334537" w:rsidRDefault="001F7CB5">
      <w:pPr>
        <w:spacing w:after="0"/>
        <w:jc w:val="both"/>
        <w:rPr>
          <w:lang w:val="ru-RU"/>
        </w:rPr>
      </w:pPr>
      <w:bookmarkStart w:id="109" w:name="z113"/>
      <w:bookmarkEnd w:id="108"/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    </w:t>
      </w:r>
    </w:p>
    <w:bookmarkEnd w:id="109"/>
    <w:p w:rsidR="00515865" w:rsidRPr="00334537" w:rsidRDefault="001F7CB5">
      <w:pPr>
        <w:spacing w:after="0"/>
        <w:rPr>
          <w:lang w:val="ru-RU"/>
        </w:rPr>
      </w:pPr>
      <w:r w:rsidRPr="0033453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90"/>
        <w:gridCol w:w="1948"/>
      </w:tblGrid>
      <w:tr w:rsidR="00515865">
        <w:trPr>
          <w:trHeight w:val="30"/>
          <w:tblCellSpacing w:w="0" w:type="auto"/>
        </w:trPr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865" w:rsidRDefault="001F7CB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За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Республику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Армения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865" w:rsidRDefault="001F7CB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За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Республику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Белару</w:t>
            </w:r>
            <w:r>
              <w:rPr>
                <w:b/>
                <w:color w:val="000000"/>
                <w:sz w:val="20"/>
              </w:rPr>
              <w:t>сь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865" w:rsidRDefault="001F7CB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За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Республику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865" w:rsidRDefault="001F7CB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За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Кыргызскую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Республику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865" w:rsidRDefault="001F7CB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За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Российскую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Федерацию</w:t>
            </w:r>
            <w:proofErr w:type="spellEnd"/>
          </w:p>
        </w:tc>
      </w:tr>
    </w:tbl>
    <w:p w:rsidR="00515865" w:rsidRDefault="001F7CB5">
      <w:pPr>
        <w:spacing w:after="0"/>
      </w:pPr>
      <w:r>
        <w:br/>
      </w:r>
    </w:p>
    <w:p w:rsidR="00515865" w:rsidRPr="00334537" w:rsidRDefault="001F7C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334537">
        <w:rPr>
          <w:color w:val="000000"/>
          <w:sz w:val="28"/>
          <w:lang w:val="ru-RU"/>
        </w:rPr>
        <w:t>Настоящим удостоверяю, что данный текст является полной и аутентичной копией Соглашения о маркировке товаров средствами идентификации в Евразийском экономическом союзе, п</w:t>
      </w:r>
      <w:r w:rsidRPr="00334537">
        <w:rPr>
          <w:color w:val="000000"/>
          <w:sz w:val="28"/>
          <w:lang w:val="ru-RU"/>
        </w:rPr>
        <w:t xml:space="preserve">одписанного 2 февраля 2018 г. в городе Алматы:  </w:t>
      </w:r>
    </w:p>
    <w:p w:rsidR="00515865" w:rsidRPr="00334537" w:rsidRDefault="001F7C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за Республику Армения - Премьер-министром Республики Армения К.В. Карапетяном;</w:t>
      </w:r>
    </w:p>
    <w:p w:rsidR="00515865" w:rsidRPr="00334537" w:rsidRDefault="001F7C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за Республику Беларусь - Премьер-министром Республики Беларусь А.В. Кобяковым;</w:t>
      </w:r>
    </w:p>
    <w:p w:rsidR="00515865" w:rsidRPr="00334537" w:rsidRDefault="001F7CB5">
      <w:pPr>
        <w:spacing w:after="0"/>
        <w:jc w:val="both"/>
        <w:rPr>
          <w:lang w:val="ru-RU"/>
        </w:rPr>
      </w:pPr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за Республику Казахстан - Премьер-Министром Республики Казахстан Б.А. Сагинтаевым;  </w:t>
      </w:r>
    </w:p>
    <w:p w:rsidR="00515865" w:rsidRPr="00334537" w:rsidRDefault="001F7CB5">
      <w:pPr>
        <w:spacing w:after="0"/>
        <w:jc w:val="both"/>
        <w:rPr>
          <w:lang w:val="ru-RU"/>
        </w:rPr>
      </w:pPr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за Кыргызскую Республику - Премьер-министром Кыргызской Республики С.Д. Исаковым;  </w:t>
      </w:r>
    </w:p>
    <w:p w:rsidR="00515865" w:rsidRPr="00334537" w:rsidRDefault="001F7CB5">
      <w:pPr>
        <w:spacing w:after="0"/>
        <w:jc w:val="both"/>
        <w:rPr>
          <w:lang w:val="ru-RU"/>
        </w:rPr>
      </w:pPr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за Российскую Федерацию - Председателем Правительства Российской Федерации Д. А. Медведевым.   </w:t>
      </w:r>
    </w:p>
    <w:p w:rsidR="00515865" w:rsidRPr="00334537" w:rsidRDefault="001F7CB5">
      <w:pPr>
        <w:spacing w:after="0"/>
        <w:jc w:val="both"/>
        <w:rPr>
          <w:lang w:val="ru-RU"/>
        </w:rPr>
      </w:pPr>
      <w:r w:rsidRPr="003345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34537">
        <w:rPr>
          <w:color w:val="000000"/>
          <w:sz w:val="28"/>
          <w:lang w:val="ru-RU"/>
        </w:rPr>
        <w:t xml:space="preserve"> Подлинный экземпляр хранится в Евразийской экономической</w:t>
      </w:r>
      <w:r w:rsidRPr="00334537">
        <w:rPr>
          <w:color w:val="000000"/>
          <w:sz w:val="28"/>
          <w:lang w:val="ru-RU"/>
        </w:rPr>
        <w:t xml:space="preserve"> комиссии.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5"/>
        <w:gridCol w:w="3432"/>
      </w:tblGrid>
      <w:tr w:rsidR="0051586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865" w:rsidRPr="00334537" w:rsidRDefault="001F7CB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34537">
              <w:rPr>
                <w:i/>
                <w:color w:val="000000"/>
                <w:sz w:val="20"/>
                <w:lang w:val="ru-RU"/>
              </w:rPr>
              <w:t xml:space="preserve"> Директор    </w:t>
            </w:r>
            <w:r w:rsidRPr="00334537">
              <w:rPr>
                <w:lang w:val="ru-RU"/>
              </w:rPr>
              <w:br/>
            </w:r>
            <w:r w:rsidRPr="00334537">
              <w:rPr>
                <w:i/>
                <w:color w:val="000000"/>
                <w:sz w:val="20"/>
                <w:lang w:val="ru-RU"/>
              </w:rPr>
              <w:t xml:space="preserve">Правового департамента  </w:t>
            </w:r>
            <w:r w:rsidRPr="00334537">
              <w:rPr>
                <w:lang w:val="ru-RU"/>
              </w:rPr>
              <w:br/>
            </w:r>
            <w:r w:rsidRPr="00334537">
              <w:rPr>
                <w:i/>
                <w:color w:val="000000"/>
                <w:sz w:val="20"/>
                <w:lang w:val="ru-RU"/>
              </w:rPr>
              <w:t>Евразийской экономической комиссии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865" w:rsidRDefault="001F7CB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В. И. </w:t>
            </w:r>
            <w:proofErr w:type="spellStart"/>
            <w:r>
              <w:rPr>
                <w:i/>
                <w:color w:val="000000"/>
                <w:sz w:val="20"/>
              </w:rPr>
              <w:t>Тараскин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</w:tbl>
    <w:p w:rsidR="00515865" w:rsidRDefault="001F7CB5">
      <w:pPr>
        <w:spacing w:after="0"/>
      </w:pPr>
      <w:r>
        <w:br/>
      </w:r>
    </w:p>
    <w:p w:rsidR="00515865" w:rsidRPr="00334537" w:rsidRDefault="001F7CB5">
      <w:pPr>
        <w:pStyle w:val="disclaimer"/>
        <w:rPr>
          <w:lang w:val="ru-RU"/>
        </w:rPr>
      </w:pPr>
      <w:r w:rsidRPr="0033453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15865" w:rsidRPr="0033453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65"/>
    <w:rsid w:val="001F7CB5"/>
    <w:rsid w:val="00334537"/>
    <w:rsid w:val="0051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17A0F-5D6C-408F-95DE-B04B4539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3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45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4442</Words>
  <Characters>25321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Элшатова Салта</cp:lastModifiedBy>
  <cp:revision>2</cp:revision>
  <dcterms:created xsi:type="dcterms:W3CDTF">2019-11-14T05:40:00Z</dcterms:created>
  <dcterms:modified xsi:type="dcterms:W3CDTF">2019-11-14T05:40:00Z</dcterms:modified>
</cp:coreProperties>
</file>